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7C3F2" w14:textId="678FD128" w:rsidR="00B24929" w:rsidRPr="0058233A" w:rsidRDefault="00B24929" w:rsidP="00727C18">
      <w:pPr>
        <w:tabs>
          <w:tab w:val="left" w:pos="1545"/>
        </w:tabs>
        <w:spacing w:after="0" w:line="240" w:lineRule="auto"/>
        <w:rPr>
          <w:b/>
          <w:lang w:val="en-GB"/>
        </w:rPr>
      </w:pPr>
      <w:r w:rsidRPr="0058233A">
        <w:rPr>
          <w:b/>
          <w:sz w:val="48"/>
          <w:lang w:val="en-GB"/>
        </w:rPr>
        <w:t>JOINT PRESS RELEASE</w:t>
      </w:r>
    </w:p>
    <w:p w14:paraId="7BBBF730" w14:textId="4599C0C5" w:rsidR="00727C18" w:rsidRPr="0058233A" w:rsidRDefault="00727C18" w:rsidP="00727C18">
      <w:pPr>
        <w:tabs>
          <w:tab w:val="left" w:pos="1545"/>
        </w:tabs>
        <w:spacing w:after="0" w:line="240" w:lineRule="auto"/>
        <w:jc w:val="right"/>
        <w:rPr>
          <w:sz w:val="24"/>
          <w:szCs w:val="24"/>
          <w:lang w:val="en-GB"/>
        </w:rPr>
      </w:pPr>
      <w:r w:rsidRPr="0058233A">
        <w:rPr>
          <w:sz w:val="24"/>
          <w:szCs w:val="24"/>
          <w:lang w:val="en-GB"/>
        </w:rPr>
        <w:t>Darmstadt</w:t>
      </w:r>
      <w:r w:rsidR="00AC51F5" w:rsidRPr="0058233A">
        <w:rPr>
          <w:sz w:val="24"/>
          <w:szCs w:val="24"/>
          <w:lang w:val="en-GB"/>
        </w:rPr>
        <w:t>/</w:t>
      </w:r>
      <w:r w:rsidR="001910F6">
        <w:rPr>
          <w:sz w:val="24"/>
          <w:szCs w:val="24"/>
          <w:lang w:val="en-GB"/>
        </w:rPr>
        <w:t>Vienna</w:t>
      </w:r>
      <w:r w:rsidR="008C72D2" w:rsidRPr="0058233A">
        <w:rPr>
          <w:sz w:val="24"/>
          <w:szCs w:val="24"/>
          <w:lang w:val="en-GB"/>
        </w:rPr>
        <w:t xml:space="preserve">, </w:t>
      </w:r>
      <w:r w:rsidR="00EF3FDF" w:rsidRPr="0058233A">
        <w:rPr>
          <w:sz w:val="24"/>
          <w:szCs w:val="24"/>
          <w:lang w:val="en-GB"/>
        </w:rPr>
        <w:t>2</w:t>
      </w:r>
      <w:r w:rsidR="00271AA8">
        <w:rPr>
          <w:sz w:val="24"/>
          <w:szCs w:val="24"/>
          <w:lang w:val="en-GB"/>
        </w:rPr>
        <w:t>6</w:t>
      </w:r>
      <w:r w:rsidR="008C72D2" w:rsidRPr="0058233A">
        <w:rPr>
          <w:sz w:val="24"/>
          <w:szCs w:val="24"/>
          <w:lang w:val="en-GB"/>
        </w:rPr>
        <w:t>.</w:t>
      </w:r>
      <w:r w:rsidR="00DB327C" w:rsidRPr="0058233A">
        <w:rPr>
          <w:sz w:val="24"/>
          <w:szCs w:val="24"/>
          <w:lang w:val="en-GB"/>
        </w:rPr>
        <w:t>09.</w:t>
      </w:r>
      <w:r w:rsidR="007D4178" w:rsidRPr="0058233A">
        <w:rPr>
          <w:sz w:val="24"/>
          <w:szCs w:val="24"/>
          <w:lang w:val="en-GB"/>
        </w:rPr>
        <w:t>2022</w:t>
      </w:r>
    </w:p>
    <w:p w14:paraId="7506E6B8" w14:textId="299A46E8" w:rsidR="00727C18" w:rsidRPr="0058233A" w:rsidRDefault="00727C18" w:rsidP="00727C18">
      <w:pPr>
        <w:tabs>
          <w:tab w:val="left" w:pos="1545"/>
        </w:tabs>
        <w:spacing w:after="0" w:line="240" w:lineRule="auto"/>
        <w:jc w:val="right"/>
        <w:rPr>
          <w:sz w:val="24"/>
          <w:szCs w:val="24"/>
          <w:lang w:val="en-GB"/>
        </w:rPr>
      </w:pPr>
      <w:bookmarkStart w:id="0" w:name="_Hlk114823276"/>
      <w:r w:rsidRPr="007757E8">
        <w:rPr>
          <w:sz w:val="24"/>
          <w:szCs w:val="24"/>
          <w:lang w:val="en-GB"/>
        </w:rPr>
        <w:t xml:space="preserve">PEAK – </w:t>
      </w:r>
      <w:r w:rsidR="007D4178" w:rsidRPr="007757E8">
        <w:rPr>
          <w:sz w:val="24"/>
          <w:szCs w:val="24"/>
          <w:lang w:val="en-GB"/>
        </w:rPr>
        <w:t>220</w:t>
      </w:r>
      <w:r w:rsidR="007757E8" w:rsidRPr="007757E8">
        <w:rPr>
          <w:sz w:val="24"/>
          <w:szCs w:val="24"/>
          <w:lang w:val="en-GB"/>
        </w:rPr>
        <w:t>92</w:t>
      </w:r>
      <w:r w:rsidR="00271AA8">
        <w:rPr>
          <w:sz w:val="24"/>
          <w:szCs w:val="24"/>
          <w:lang w:val="en-GB"/>
        </w:rPr>
        <w:t>6</w:t>
      </w:r>
      <w:r w:rsidRPr="007757E8">
        <w:rPr>
          <w:sz w:val="24"/>
          <w:szCs w:val="24"/>
          <w:lang w:val="en-GB"/>
        </w:rPr>
        <w:t>-T01</w:t>
      </w:r>
    </w:p>
    <w:bookmarkEnd w:id="0"/>
    <w:p w14:paraId="11545C21" w14:textId="77777777" w:rsidR="007569B0" w:rsidRPr="0058233A" w:rsidRDefault="007569B0" w:rsidP="00727C18">
      <w:pPr>
        <w:tabs>
          <w:tab w:val="left" w:pos="1545"/>
        </w:tabs>
        <w:spacing w:after="0" w:line="240" w:lineRule="auto"/>
        <w:jc w:val="right"/>
        <w:rPr>
          <w:sz w:val="24"/>
          <w:szCs w:val="24"/>
          <w:lang w:val="en-GB"/>
        </w:rPr>
      </w:pPr>
    </w:p>
    <w:p w14:paraId="0F9AC05B" w14:textId="0DE54AE5" w:rsidR="00727C18" w:rsidRPr="0058233A" w:rsidRDefault="00B24929" w:rsidP="00A51834">
      <w:pPr>
        <w:tabs>
          <w:tab w:val="left" w:pos="1545"/>
          <w:tab w:val="left" w:pos="6521"/>
        </w:tabs>
        <w:spacing w:after="0" w:line="240" w:lineRule="auto"/>
        <w:ind w:right="2549"/>
        <w:rPr>
          <w:b/>
          <w:sz w:val="36"/>
          <w:lang w:val="en-GB"/>
        </w:rPr>
      </w:pPr>
      <w:r w:rsidRPr="0058233A">
        <w:rPr>
          <w:b/>
          <w:sz w:val="26"/>
          <w:szCs w:val="26"/>
          <w:lang w:val="en-GB"/>
        </w:rPr>
        <w:t>PEAKnx and neoom cooperate</w:t>
      </w:r>
      <w:r w:rsidRPr="0058233A">
        <w:rPr>
          <w:b/>
          <w:sz w:val="26"/>
          <w:szCs w:val="26"/>
          <w:lang w:val="en-GB"/>
        </w:rPr>
        <w:br/>
      </w:r>
      <w:r w:rsidRPr="0058233A">
        <w:rPr>
          <w:b/>
          <w:sz w:val="36"/>
          <w:lang w:val="en-GB"/>
        </w:rPr>
        <w:t>Integration of modern energy management in smart homes</w:t>
      </w:r>
    </w:p>
    <w:p w14:paraId="3ED21AA8" w14:textId="77777777" w:rsidR="00727C18" w:rsidRPr="0058233A" w:rsidRDefault="00727C18" w:rsidP="00727C18">
      <w:pPr>
        <w:tabs>
          <w:tab w:val="left" w:pos="1545"/>
        </w:tabs>
        <w:spacing w:after="0" w:line="240" w:lineRule="auto"/>
        <w:ind w:right="2549"/>
        <w:rPr>
          <w:b/>
          <w:sz w:val="32"/>
          <w:lang w:val="en-GB"/>
        </w:rPr>
      </w:pPr>
    </w:p>
    <w:p w14:paraId="1D557055" w14:textId="357CCE5E" w:rsidR="00727C18" w:rsidRPr="0058233A" w:rsidRDefault="002E728B" w:rsidP="00727C18">
      <w:pPr>
        <w:tabs>
          <w:tab w:val="left" w:pos="1545"/>
        </w:tabs>
        <w:spacing w:after="0" w:line="240" w:lineRule="auto"/>
        <w:ind w:right="2549"/>
        <w:rPr>
          <w:b/>
          <w:sz w:val="26"/>
          <w:szCs w:val="26"/>
          <w:lang w:val="en-GB"/>
        </w:rPr>
      </w:pPr>
      <w:r w:rsidRPr="0058233A">
        <w:rPr>
          <w:b/>
          <w:sz w:val="26"/>
          <w:szCs w:val="26"/>
          <w:lang w:val="en-GB"/>
        </w:rPr>
        <w:t>Darmstadt</w:t>
      </w:r>
      <w:r w:rsidR="00EF3FDF" w:rsidRPr="0058233A">
        <w:rPr>
          <w:b/>
          <w:sz w:val="26"/>
          <w:szCs w:val="26"/>
          <w:lang w:val="en-GB"/>
        </w:rPr>
        <w:t>/</w:t>
      </w:r>
      <w:r w:rsidR="00B24929" w:rsidRPr="0058233A">
        <w:rPr>
          <w:b/>
          <w:sz w:val="26"/>
          <w:szCs w:val="26"/>
          <w:lang w:val="en-GB"/>
        </w:rPr>
        <w:t>Vienna</w:t>
      </w:r>
      <w:r w:rsidRPr="0058233A">
        <w:rPr>
          <w:b/>
          <w:sz w:val="26"/>
          <w:szCs w:val="26"/>
          <w:lang w:val="en-GB"/>
        </w:rPr>
        <w:t xml:space="preserve">, </w:t>
      </w:r>
      <w:r w:rsidR="00EF3FDF" w:rsidRPr="0058233A">
        <w:rPr>
          <w:b/>
          <w:sz w:val="26"/>
          <w:szCs w:val="26"/>
          <w:lang w:val="en-GB"/>
        </w:rPr>
        <w:t>2</w:t>
      </w:r>
      <w:r w:rsidR="000D00A1">
        <w:rPr>
          <w:b/>
          <w:sz w:val="26"/>
          <w:szCs w:val="26"/>
          <w:lang w:val="en-GB"/>
        </w:rPr>
        <w:t>6</w:t>
      </w:r>
      <w:r w:rsidR="00010673" w:rsidRPr="00010673">
        <w:rPr>
          <w:b/>
          <w:sz w:val="26"/>
          <w:szCs w:val="26"/>
          <w:vertAlign w:val="superscript"/>
          <w:lang w:val="en-GB"/>
        </w:rPr>
        <w:t>th</w:t>
      </w:r>
      <w:r w:rsidR="00010673">
        <w:rPr>
          <w:b/>
          <w:sz w:val="26"/>
          <w:szCs w:val="26"/>
          <w:lang w:val="en-GB"/>
        </w:rPr>
        <w:t xml:space="preserve"> </w:t>
      </w:r>
      <w:r w:rsidR="00DB327C" w:rsidRPr="0058233A">
        <w:rPr>
          <w:b/>
          <w:sz w:val="26"/>
          <w:szCs w:val="26"/>
          <w:lang w:val="en-GB"/>
        </w:rPr>
        <w:t>September</w:t>
      </w:r>
      <w:r w:rsidRPr="0058233A">
        <w:rPr>
          <w:b/>
          <w:sz w:val="26"/>
          <w:szCs w:val="26"/>
          <w:lang w:val="en-GB"/>
        </w:rPr>
        <w:t xml:space="preserve"> </w:t>
      </w:r>
      <w:r w:rsidR="007D4178" w:rsidRPr="0058233A">
        <w:rPr>
          <w:b/>
          <w:sz w:val="26"/>
          <w:szCs w:val="26"/>
          <w:lang w:val="en-GB"/>
        </w:rPr>
        <w:t>2022</w:t>
      </w:r>
      <w:r w:rsidRPr="0058233A">
        <w:rPr>
          <w:b/>
          <w:sz w:val="26"/>
          <w:szCs w:val="26"/>
          <w:lang w:val="en-GB"/>
        </w:rPr>
        <w:t xml:space="preserve"> + + + </w:t>
      </w:r>
      <w:r w:rsidR="003772C4" w:rsidRPr="0058233A">
        <w:rPr>
          <w:b/>
          <w:sz w:val="26"/>
          <w:szCs w:val="26"/>
          <w:lang w:val="en-GB"/>
        </w:rPr>
        <w:t xml:space="preserve">+ </w:t>
      </w:r>
      <w:r w:rsidR="00B24929" w:rsidRPr="0058233A">
        <w:rPr>
          <w:b/>
          <w:sz w:val="26"/>
          <w:szCs w:val="26"/>
          <w:lang w:val="en-GB"/>
        </w:rPr>
        <w:t xml:space="preserve">PEAKnx, manufacturer of innovative solutions for future-proof home and building automation from Darmstadt </w:t>
      </w:r>
      <w:r w:rsidR="00665860" w:rsidRPr="00665860">
        <w:rPr>
          <w:b/>
          <w:sz w:val="26"/>
          <w:szCs w:val="26"/>
          <w:lang w:val="en-GB"/>
        </w:rPr>
        <w:t>(</w:t>
      </w:r>
      <w:hyperlink r:id="rId8" w:history="1">
        <w:r w:rsidR="00665860" w:rsidRPr="00665860">
          <w:rPr>
            <w:rStyle w:val="Hyperlink"/>
            <w:b/>
            <w:sz w:val="26"/>
            <w:szCs w:val="26"/>
            <w:lang w:val="en-GB"/>
          </w:rPr>
          <w:t>www.peaknx.com</w:t>
        </w:r>
      </w:hyperlink>
      <w:r w:rsidR="00665860" w:rsidRPr="00665860">
        <w:rPr>
          <w:b/>
          <w:sz w:val="26"/>
          <w:szCs w:val="26"/>
          <w:lang w:val="en-GB"/>
        </w:rPr>
        <w:t xml:space="preserve">) </w:t>
      </w:r>
      <w:r w:rsidR="00B24929" w:rsidRPr="0058233A">
        <w:rPr>
          <w:b/>
          <w:sz w:val="26"/>
          <w:szCs w:val="26"/>
          <w:lang w:val="en-GB"/>
        </w:rPr>
        <w:t xml:space="preserve">and the Vienna-based clean tech company neoom </w:t>
      </w:r>
      <w:r w:rsidR="00665860" w:rsidRPr="00665860">
        <w:rPr>
          <w:b/>
          <w:sz w:val="26"/>
          <w:szCs w:val="26"/>
          <w:lang w:val="en-GB"/>
        </w:rPr>
        <w:t>(</w:t>
      </w:r>
      <w:hyperlink r:id="rId9" w:history="1">
        <w:r w:rsidR="00665860" w:rsidRPr="00665860">
          <w:rPr>
            <w:rStyle w:val="Hyperlink"/>
            <w:b/>
            <w:sz w:val="26"/>
            <w:szCs w:val="26"/>
            <w:lang w:val="en-GB"/>
          </w:rPr>
          <w:t>https://neoom.com</w:t>
        </w:r>
      </w:hyperlink>
      <w:r w:rsidR="00665860" w:rsidRPr="00665860">
        <w:rPr>
          <w:b/>
          <w:sz w:val="26"/>
          <w:szCs w:val="26"/>
          <w:lang w:val="en-GB"/>
        </w:rPr>
        <w:t>)</w:t>
      </w:r>
      <w:r w:rsidR="00B24929" w:rsidRPr="0058233A">
        <w:rPr>
          <w:b/>
          <w:sz w:val="26"/>
          <w:szCs w:val="26"/>
          <w:lang w:val="en-GB"/>
        </w:rPr>
        <w:t xml:space="preserve"> have entered into a partnership </w:t>
      </w:r>
      <w:r w:rsidR="00592735">
        <w:rPr>
          <w:b/>
          <w:sz w:val="26"/>
          <w:szCs w:val="26"/>
          <w:lang w:val="en-GB"/>
        </w:rPr>
        <w:t>ahead of</w:t>
      </w:r>
      <w:r w:rsidR="00B24929" w:rsidRPr="0058233A">
        <w:rPr>
          <w:b/>
          <w:sz w:val="26"/>
          <w:szCs w:val="26"/>
          <w:lang w:val="en-GB"/>
        </w:rPr>
        <w:t xml:space="preserve"> the upcoming Light </w:t>
      </w:r>
      <w:r w:rsidR="00892C4C">
        <w:rPr>
          <w:b/>
          <w:sz w:val="26"/>
          <w:szCs w:val="26"/>
          <w:lang w:val="en-GB"/>
        </w:rPr>
        <w:t>+</w:t>
      </w:r>
      <w:r w:rsidR="00B24929" w:rsidRPr="0058233A">
        <w:rPr>
          <w:b/>
          <w:sz w:val="26"/>
          <w:szCs w:val="26"/>
          <w:lang w:val="en-GB"/>
        </w:rPr>
        <w:t xml:space="preserve"> Building trade fair in Frankfurt, </w:t>
      </w:r>
      <w:r w:rsidR="00592735">
        <w:rPr>
          <w:b/>
          <w:sz w:val="26"/>
          <w:szCs w:val="26"/>
          <w:lang w:val="en-GB"/>
        </w:rPr>
        <w:t>and</w:t>
      </w:r>
      <w:r w:rsidR="00B24929" w:rsidRPr="0058233A">
        <w:rPr>
          <w:b/>
          <w:sz w:val="26"/>
          <w:szCs w:val="26"/>
          <w:lang w:val="en-GB"/>
        </w:rPr>
        <w:t xml:space="preserve"> living in a</w:t>
      </w:r>
      <w:r w:rsidR="00592735">
        <w:rPr>
          <w:b/>
          <w:sz w:val="26"/>
          <w:szCs w:val="26"/>
          <w:lang w:val="en-GB"/>
        </w:rPr>
        <w:t xml:space="preserve">n intelligent </w:t>
      </w:r>
      <w:r w:rsidR="00B24929" w:rsidRPr="0058233A">
        <w:rPr>
          <w:b/>
          <w:sz w:val="26"/>
          <w:szCs w:val="26"/>
          <w:lang w:val="en-GB"/>
        </w:rPr>
        <w:t xml:space="preserve">building </w:t>
      </w:r>
      <w:r w:rsidR="00592735">
        <w:rPr>
          <w:b/>
          <w:sz w:val="26"/>
          <w:szCs w:val="26"/>
          <w:lang w:val="en-GB"/>
        </w:rPr>
        <w:t xml:space="preserve">will </w:t>
      </w:r>
      <w:r w:rsidR="00B24929" w:rsidRPr="0058233A">
        <w:rPr>
          <w:b/>
          <w:sz w:val="26"/>
          <w:szCs w:val="26"/>
          <w:lang w:val="en-GB"/>
        </w:rPr>
        <w:t>even</w:t>
      </w:r>
      <w:r w:rsidR="00592735">
        <w:rPr>
          <w:b/>
          <w:sz w:val="26"/>
          <w:szCs w:val="26"/>
          <w:lang w:val="en-GB"/>
        </w:rPr>
        <w:t xml:space="preserve"> be</w:t>
      </w:r>
      <w:r w:rsidR="00B24929" w:rsidRPr="0058233A">
        <w:rPr>
          <w:b/>
          <w:sz w:val="26"/>
          <w:szCs w:val="26"/>
          <w:lang w:val="en-GB"/>
        </w:rPr>
        <w:t xml:space="preserve"> smarter</w:t>
      </w:r>
      <w:r w:rsidR="00212335" w:rsidRPr="0058233A">
        <w:rPr>
          <w:b/>
          <w:sz w:val="26"/>
          <w:szCs w:val="26"/>
          <w:lang w:val="en-GB"/>
        </w:rPr>
        <w:t>.</w:t>
      </w:r>
      <w:r w:rsidR="0079339D" w:rsidRPr="0058233A">
        <w:rPr>
          <w:b/>
          <w:sz w:val="26"/>
          <w:szCs w:val="26"/>
          <w:lang w:val="en-GB"/>
        </w:rPr>
        <w:t xml:space="preserve"> </w:t>
      </w:r>
    </w:p>
    <w:p w14:paraId="7DD8D935" w14:textId="525784A8" w:rsidR="00C53A3D" w:rsidRPr="0058233A" w:rsidRDefault="00C53A3D" w:rsidP="00290AC4">
      <w:pPr>
        <w:tabs>
          <w:tab w:val="left" w:pos="1545"/>
        </w:tabs>
        <w:spacing w:after="0" w:line="240" w:lineRule="auto"/>
        <w:ind w:right="2549"/>
        <w:rPr>
          <w:rFonts w:cstheme="minorHAnsi"/>
          <w:b/>
          <w:color w:val="000000"/>
          <w:lang w:val="en-GB"/>
        </w:rPr>
      </w:pPr>
    </w:p>
    <w:p w14:paraId="0A2B6428" w14:textId="2872876D" w:rsidR="00142AC4" w:rsidRPr="0058233A" w:rsidRDefault="00186948" w:rsidP="00142AC4">
      <w:pPr>
        <w:tabs>
          <w:tab w:val="left" w:pos="1545"/>
        </w:tabs>
        <w:spacing w:after="0" w:line="240" w:lineRule="auto"/>
        <w:ind w:right="2549"/>
        <w:rPr>
          <w:lang w:val="en-GB"/>
        </w:rPr>
      </w:pPr>
      <w:r w:rsidRPr="0058233A">
        <w:rPr>
          <w:rFonts w:cstheme="minorHAnsi"/>
          <w:b/>
          <w:color w:val="000000"/>
          <w:lang w:val="en-GB"/>
        </w:rPr>
        <w:t xml:space="preserve">Cooperation for holistic solutions in energy transition </w:t>
      </w:r>
      <w:r w:rsidRPr="0058233A">
        <w:rPr>
          <w:rFonts w:cstheme="minorHAnsi"/>
          <w:b/>
          <w:color w:val="000000"/>
          <w:lang w:val="en-GB"/>
        </w:rPr>
        <w:br/>
      </w:r>
      <w:r w:rsidRPr="0058233A">
        <w:rPr>
          <w:rFonts w:cstheme="minorHAnsi"/>
          <w:color w:val="242424"/>
          <w:shd w:val="clear" w:color="auto" w:fill="FFFFFF"/>
          <w:lang w:val="en-GB"/>
        </w:rPr>
        <w:t xml:space="preserve">Hardly any other topic is currently as hotly debated as climate change and the associated energy transition. The new partners PEAKnx GmbH and neoom ag have set themselves the goal of making their own contribution to energy transition and have been looking for a joint solution for energy management in smart homes. This solution was found </w:t>
      </w:r>
      <w:r w:rsidR="00592735">
        <w:rPr>
          <w:rFonts w:cstheme="minorHAnsi"/>
          <w:color w:val="242424"/>
          <w:shd w:val="clear" w:color="auto" w:fill="FFFFFF"/>
          <w:lang w:val="en-GB"/>
        </w:rPr>
        <w:t>in</w:t>
      </w:r>
      <w:r w:rsidRPr="0058233A">
        <w:rPr>
          <w:rFonts w:cstheme="minorHAnsi"/>
          <w:color w:val="242424"/>
          <w:shd w:val="clear" w:color="auto" w:fill="FFFFFF"/>
          <w:lang w:val="en-GB"/>
        </w:rPr>
        <w:t xml:space="preserve"> the combination of NTUITY and YOUVI and Walter Kreisel, CEO &amp; Founder of neoom ag, is pleased about the cooperation of the two innovative companies: </w:t>
      </w:r>
      <w:r w:rsidRPr="0058233A">
        <w:rPr>
          <w:rFonts w:cstheme="minorHAnsi"/>
          <w:i/>
          <w:iCs/>
          <w:color w:val="242424"/>
          <w:shd w:val="clear" w:color="auto" w:fill="FFFFFF"/>
          <w:lang w:val="en-GB"/>
        </w:rPr>
        <w:t xml:space="preserve">"Holistic solutions are one of the basic requirements to make energy transition possible. That's why we view energy generation, storage and use, including energy management, as a holistic process. In order </w:t>
      </w:r>
      <w:r w:rsidR="00592735">
        <w:rPr>
          <w:rFonts w:cstheme="minorHAnsi"/>
          <w:i/>
          <w:iCs/>
          <w:color w:val="242424"/>
          <w:shd w:val="clear" w:color="auto" w:fill="FFFFFF"/>
          <w:lang w:val="en-GB"/>
        </w:rPr>
        <w:t>enable</w:t>
      </w:r>
      <w:r w:rsidRPr="0058233A">
        <w:rPr>
          <w:rFonts w:cstheme="minorHAnsi"/>
          <w:i/>
          <w:iCs/>
          <w:color w:val="242424"/>
          <w:shd w:val="clear" w:color="auto" w:fill="FFFFFF"/>
          <w:lang w:val="en-GB"/>
        </w:rPr>
        <w:t xml:space="preserve"> end </w:t>
      </w:r>
      <w:r w:rsidR="00592735">
        <w:rPr>
          <w:rFonts w:cstheme="minorHAnsi"/>
          <w:i/>
          <w:iCs/>
          <w:color w:val="242424"/>
          <w:shd w:val="clear" w:color="auto" w:fill="FFFFFF"/>
          <w:lang w:val="en-GB"/>
        </w:rPr>
        <w:t>users</w:t>
      </w:r>
      <w:r w:rsidRPr="0058233A">
        <w:rPr>
          <w:rFonts w:cstheme="minorHAnsi"/>
          <w:i/>
          <w:iCs/>
          <w:color w:val="242424"/>
          <w:shd w:val="clear" w:color="auto" w:fill="FFFFFF"/>
          <w:lang w:val="en-GB"/>
        </w:rPr>
        <w:t xml:space="preserve"> to manage their energy flow quickly and easily, the integration of energy management in smart homes is essential. We are pleased to have found a partner in </w:t>
      </w:r>
      <w:r w:rsidRPr="003D68EA">
        <w:rPr>
          <w:rFonts w:cstheme="minorHAnsi"/>
          <w:i/>
          <w:iCs/>
          <w:color w:val="242424"/>
          <w:shd w:val="clear" w:color="auto" w:fill="FFFFFF"/>
          <w:lang w:val="en-GB"/>
        </w:rPr>
        <w:t>PEAKnx</w:t>
      </w:r>
      <w:r w:rsidRPr="0058233A">
        <w:rPr>
          <w:rFonts w:cstheme="minorHAnsi"/>
          <w:i/>
          <w:iCs/>
          <w:color w:val="242424"/>
          <w:shd w:val="clear" w:color="auto" w:fill="FFFFFF"/>
          <w:lang w:val="en-GB"/>
        </w:rPr>
        <w:t>, with whom we can make the best of both worlds accessible to end users"</w:t>
      </w:r>
      <w:r w:rsidRPr="0058233A">
        <w:rPr>
          <w:rFonts w:cstheme="minorHAnsi"/>
          <w:color w:val="242424"/>
          <w:shd w:val="clear" w:color="auto" w:fill="FFFFFF"/>
          <w:lang w:val="en-GB"/>
        </w:rPr>
        <w:t>.</w:t>
      </w:r>
    </w:p>
    <w:p w14:paraId="3DAE0B8D" w14:textId="77777777" w:rsidR="00142AC4" w:rsidRPr="0058233A" w:rsidRDefault="00142AC4" w:rsidP="00142AC4">
      <w:pPr>
        <w:tabs>
          <w:tab w:val="left" w:pos="1545"/>
        </w:tabs>
        <w:spacing w:after="0" w:line="240" w:lineRule="auto"/>
        <w:ind w:right="2549"/>
        <w:rPr>
          <w:lang w:val="en-GB"/>
        </w:rPr>
      </w:pPr>
    </w:p>
    <w:p w14:paraId="58FE02D4" w14:textId="6722891B" w:rsidR="00142AC4" w:rsidRPr="0058233A" w:rsidRDefault="00186948" w:rsidP="00142AC4">
      <w:pPr>
        <w:tabs>
          <w:tab w:val="left" w:pos="1545"/>
        </w:tabs>
        <w:spacing w:after="0" w:line="240" w:lineRule="auto"/>
        <w:ind w:right="2549"/>
        <w:rPr>
          <w:lang w:val="en-GB"/>
        </w:rPr>
      </w:pPr>
      <w:r w:rsidRPr="0058233A">
        <w:rPr>
          <w:lang w:val="en-GB"/>
        </w:rPr>
        <w:t xml:space="preserve">Lorenz Rohrmann, Managing Director of PEAKnx GmbH, also welcomes the new partnership: </w:t>
      </w:r>
      <w:r w:rsidRPr="0058233A">
        <w:rPr>
          <w:i/>
          <w:iCs/>
          <w:lang w:val="en-GB"/>
        </w:rPr>
        <w:t xml:space="preserve">"Walter Kreisel knows both sides of the coin - smart homes and energy solutions - as he started his entrepreneurial activities with a smart home company. Therefore, we are convinced that with </w:t>
      </w:r>
      <w:r w:rsidRPr="003D68EA">
        <w:rPr>
          <w:i/>
          <w:iCs/>
          <w:lang w:val="en-GB"/>
        </w:rPr>
        <w:t>neoom</w:t>
      </w:r>
      <w:r w:rsidRPr="0058233A">
        <w:rPr>
          <w:i/>
          <w:iCs/>
          <w:lang w:val="en-GB"/>
        </w:rPr>
        <w:t xml:space="preserve"> we have found the right partner for our mission of integrating energy management into smart homes!"</w:t>
      </w:r>
    </w:p>
    <w:p w14:paraId="02890D9B" w14:textId="77777777" w:rsidR="00944516" w:rsidRPr="0058233A" w:rsidRDefault="00944516" w:rsidP="00290AC4">
      <w:pPr>
        <w:tabs>
          <w:tab w:val="left" w:pos="1545"/>
        </w:tabs>
        <w:spacing w:after="0" w:line="240" w:lineRule="auto"/>
        <w:ind w:right="2549"/>
        <w:rPr>
          <w:rFonts w:cstheme="minorHAnsi"/>
          <w:b/>
          <w:color w:val="000000"/>
          <w:lang w:val="en-GB"/>
        </w:rPr>
      </w:pPr>
    </w:p>
    <w:p w14:paraId="323FA1D7" w14:textId="69468509" w:rsidR="00833FF9" w:rsidRPr="0058233A" w:rsidRDefault="00186948" w:rsidP="00A51834">
      <w:pPr>
        <w:tabs>
          <w:tab w:val="left" w:pos="1545"/>
        </w:tabs>
        <w:spacing w:after="0" w:line="240" w:lineRule="auto"/>
        <w:ind w:right="2549"/>
        <w:rPr>
          <w:lang w:val="en-GB"/>
        </w:rPr>
      </w:pPr>
      <w:r w:rsidRPr="0058233A">
        <w:rPr>
          <w:rFonts w:cstheme="minorHAnsi"/>
          <w:b/>
          <w:color w:val="000000"/>
          <w:lang w:val="en-GB"/>
        </w:rPr>
        <w:t xml:space="preserve">YOUVI visualisation software integrates IoE platform NTUITY </w:t>
      </w:r>
      <w:r w:rsidRPr="0058233A">
        <w:rPr>
          <w:rFonts w:cstheme="minorHAnsi"/>
          <w:b/>
          <w:color w:val="000000"/>
          <w:lang w:val="en-GB"/>
        </w:rPr>
        <w:br/>
      </w:r>
      <w:r w:rsidRPr="0058233A">
        <w:rPr>
          <w:lang w:val="en-GB"/>
        </w:rPr>
        <w:t xml:space="preserve">With the integration of the Internet of Energy platform NTUITY from neoom into the PEAKnx visualisation software YOUVI 4.4, modern energy management </w:t>
      </w:r>
      <w:r w:rsidR="003D68EA">
        <w:rPr>
          <w:lang w:val="en-GB"/>
        </w:rPr>
        <w:t>enters</w:t>
      </w:r>
      <w:r w:rsidRPr="0058233A">
        <w:rPr>
          <w:lang w:val="en-GB"/>
        </w:rPr>
        <w:t xml:space="preserve"> intelligent buildings. </w:t>
      </w:r>
      <w:r w:rsidR="003D68EA">
        <w:rPr>
          <w:lang w:val="en-GB"/>
        </w:rPr>
        <w:t>R</w:t>
      </w:r>
      <w:r w:rsidRPr="0058233A">
        <w:rPr>
          <w:lang w:val="en-GB"/>
        </w:rPr>
        <w:t>esidents of smart homes benefit from the combination of the two products in the energy management of photovoltaic systems, storage units, heat pumps or electric charging columns, and for the first time they can take a look behind the scenes of their energy management in YOUVI. This makes building control even more energy efficient.</w:t>
      </w:r>
    </w:p>
    <w:p w14:paraId="78120608" w14:textId="77777777" w:rsidR="007350A6" w:rsidRPr="0058233A" w:rsidRDefault="007350A6" w:rsidP="00290AC4">
      <w:pPr>
        <w:tabs>
          <w:tab w:val="left" w:pos="1545"/>
        </w:tabs>
        <w:spacing w:after="0" w:line="240" w:lineRule="auto"/>
        <w:ind w:right="2549"/>
        <w:rPr>
          <w:lang w:val="en-GB"/>
        </w:rPr>
      </w:pPr>
    </w:p>
    <w:p w14:paraId="10EDBE81" w14:textId="0A50FFCF" w:rsidR="005954F2" w:rsidRPr="0058233A" w:rsidRDefault="00644E97" w:rsidP="005954F2">
      <w:pPr>
        <w:tabs>
          <w:tab w:val="left" w:pos="1545"/>
        </w:tabs>
        <w:spacing w:after="0" w:line="240" w:lineRule="auto"/>
        <w:ind w:right="2549"/>
        <w:rPr>
          <w:rFonts w:cstheme="minorHAnsi"/>
          <w:color w:val="242424"/>
          <w:shd w:val="clear" w:color="auto" w:fill="FFFFFF"/>
          <w:lang w:val="en-GB"/>
        </w:rPr>
      </w:pPr>
      <w:r w:rsidRPr="0058233A">
        <w:rPr>
          <w:rFonts w:cstheme="minorHAnsi"/>
          <w:b/>
          <w:bCs/>
          <w:color w:val="242424"/>
          <w:shd w:val="clear" w:color="auto" w:fill="FFFFFF"/>
          <w:lang w:val="en-GB"/>
        </w:rPr>
        <w:lastRenderedPageBreak/>
        <w:t xml:space="preserve">The future </w:t>
      </w:r>
      <w:r w:rsidR="00BF50EC">
        <w:rPr>
          <w:rFonts w:cstheme="minorHAnsi"/>
          <w:b/>
          <w:bCs/>
          <w:color w:val="242424"/>
          <w:shd w:val="clear" w:color="auto" w:fill="FFFFFF"/>
          <w:lang w:val="en-GB"/>
        </w:rPr>
        <w:t>lies</w:t>
      </w:r>
      <w:r w:rsidRPr="0058233A">
        <w:rPr>
          <w:rFonts w:cstheme="minorHAnsi"/>
          <w:b/>
          <w:bCs/>
          <w:color w:val="242424"/>
          <w:shd w:val="clear" w:color="auto" w:fill="FFFFFF"/>
          <w:lang w:val="en-GB"/>
        </w:rPr>
        <w:t xml:space="preserve"> in the Internet of Energy</w:t>
      </w:r>
      <w:r w:rsidRPr="0058233A">
        <w:rPr>
          <w:rFonts w:cstheme="minorHAnsi"/>
          <w:b/>
          <w:bCs/>
          <w:color w:val="242424"/>
          <w:shd w:val="clear" w:color="auto" w:fill="FFFFFF"/>
          <w:lang w:val="en-GB"/>
        </w:rPr>
        <w:br/>
      </w:r>
      <w:r w:rsidRPr="0058233A">
        <w:rPr>
          <w:rFonts w:cstheme="minorHAnsi"/>
          <w:color w:val="242424"/>
          <w:shd w:val="clear" w:color="auto" w:fill="FFFFFF"/>
          <w:lang w:val="en-GB"/>
        </w:rPr>
        <w:t xml:space="preserve">The core factor for the Internet of Energy is connecting people, devices and buildings. The integration of NTUITY into the YOUVI visualisation software stands for intuitive, decentralised and predictive energy management of the future. All key data of energy management in smart homes can - after a one-time registration via the YOUVI bridge for NTUITY - be displayed and accessed directly in the visualisation software with API key and location ID. For example, the energy balance of the building, the power from the photovoltaic system or the charging status of the </w:t>
      </w:r>
      <w:r w:rsidR="0058233A" w:rsidRPr="0058233A">
        <w:rPr>
          <w:rFonts w:cstheme="minorHAnsi"/>
          <w:color w:val="242424"/>
          <w:shd w:val="clear" w:color="auto" w:fill="FFFFFF"/>
          <w:lang w:val="en-GB"/>
        </w:rPr>
        <w:t>wall box</w:t>
      </w:r>
      <w:r w:rsidRPr="0058233A">
        <w:rPr>
          <w:rFonts w:cstheme="minorHAnsi"/>
          <w:color w:val="242424"/>
          <w:shd w:val="clear" w:color="auto" w:fill="FFFFFF"/>
          <w:lang w:val="en-GB"/>
        </w:rPr>
        <w:t xml:space="preserve"> are visualised. In the event of energy peaks, excess energy generated by the photovoltaic system can be fed into the house battery or back into the grid via NTUITY. In addition, it is possible to use surplus power generation in a targeted manner via the YOUVI logic module in the KNX-controlled smart home, so that certain devices are only used or charged when there is a power surplus.</w:t>
      </w:r>
    </w:p>
    <w:p w14:paraId="574693FB" w14:textId="46F9ED43" w:rsidR="00CF6C7F" w:rsidRPr="0058233A" w:rsidRDefault="00644E97" w:rsidP="00290AC4">
      <w:pPr>
        <w:tabs>
          <w:tab w:val="left" w:pos="1545"/>
        </w:tabs>
        <w:spacing w:after="0" w:line="240" w:lineRule="auto"/>
        <w:ind w:right="2549"/>
        <w:rPr>
          <w:lang w:val="en-GB"/>
        </w:rPr>
      </w:pPr>
      <w:r w:rsidRPr="0058233A">
        <w:rPr>
          <w:rFonts w:cstheme="minorHAnsi"/>
          <w:color w:val="242424"/>
          <w:shd w:val="clear" w:color="auto" w:fill="FFFFFF"/>
          <w:lang w:val="en-GB"/>
        </w:rPr>
        <w:t xml:space="preserve">Julius Schärdinger, Head of Sales at neoom, considers the partnership with PEAKnx as essential for future-oriented energy management. </w:t>
      </w:r>
      <w:r w:rsidRPr="0058233A">
        <w:rPr>
          <w:rFonts w:cstheme="minorHAnsi"/>
          <w:i/>
          <w:iCs/>
          <w:color w:val="242424"/>
          <w:shd w:val="clear" w:color="auto" w:fill="FFFFFF"/>
          <w:lang w:val="en-GB"/>
        </w:rPr>
        <w:t xml:space="preserve">"The Internet of Energy makes it possible to optimally control one's own energy flow and thus make the best possible use of self-generated energy - an important step towards the most sustainable and economical energy consumption. We are therefore convinced that the Internet of Energy is the future and will soon be an indispensable part of every household. To make this </w:t>
      </w:r>
      <w:r w:rsidR="003D68EA">
        <w:rPr>
          <w:rFonts w:cstheme="minorHAnsi"/>
          <w:i/>
          <w:iCs/>
          <w:color w:val="242424"/>
          <w:shd w:val="clear" w:color="auto" w:fill="FFFFFF"/>
          <w:lang w:val="en-GB"/>
        </w:rPr>
        <w:t xml:space="preserve">future </w:t>
      </w:r>
      <w:r w:rsidRPr="0058233A">
        <w:rPr>
          <w:rFonts w:cstheme="minorHAnsi"/>
          <w:i/>
          <w:iCs/>
          <w:color w:val="242424"/>
          <w:shd w:val="clear" w:color="auto" w:fill="FFFFFF"/>
          <w:lang w:val="en-GB"/>
        </w:rPr>
        <w:t>vision a reality, innovative cooperations are needed. We are pleased to have found the right partner here in PEAKnx,"</w:t>
      </w:r>
      <w:r w:rsidRPr="0058233A">
        <w:rPr>
          <w:rFonts w:cstheme="minorHAnsi"/>
          <w:color w:val="242424"/>
          <w:shd w:val="clear" w:color="auto" w:fill="FFFFFF"/>
          <w:lang w:val="en-GB"/>
        </w:rPr>
        <w:t xml:space="preserve"> says Schärdinger.</w:t>
      </w:r>
      <w:r w:rsidR="00051869" w:rsidRPr="0058233A">
        <w:rPr>
          <w:lang w:val="en-GB"/>
        </w:rPr>
        <w:t xml:space="preserve"> </w:t>
      </w:r>
    </w:p>
    <w:p w14:paraId="4A6A41EB" w14:textId="6C3D1628" w:rsidR="00CF6C7F" w:rsidRPr="0058233A" w:rsidRDefault="00CF6C7F" w:rsidP="00290AC4">
      <w:pPr>
        <w:tabs>
          <w:tab w:val="left" w:pos="1545"/>
        </w:tabs>
        <w:spacing w:after="0" w:line="240" w:lineRule="auto"/>
        <w:ind w:right="2549"/>
        <w:rPr>
          <w:rFonts w:cstheme="minorHAnsi"/>
          <w:color w:val="242424"/>
          <w:shd w:val="clear" w:color="auto" w:fill="FFFFFF"/>
          <w:lang w:val="en-GB"/>
        </w:rPr>
      </w:pPr>
    </w:p>
    <w:p w14:paraId="5AD108A0" w14:textId="2D51652C" w:rsidR="005461FD" w:rsidRPr="0058233A" w:rsidRDefault="00FF0EC8" w:rsidP="005461FD">
      <w:pPr>
        <w:tabs>
          <w:tab w:val="left" w:pos="1545"/>
        </w:tabs>
        <w:spacing w:after="0" w:line="240" w:lineRule="auto"/>
        <w:ind w:right="2549"/>
        <w:rPr>
          <w:rFonts w:cstheme="minorHAnsi"/>
          <w:color w:val="242424"/>
          <w:shd w:val="clear" w:color="auto" w:fill="FFFFFF"/>
          <w:lang w:val="en-GB"/>
        </w:rPr>
      </w:pPr>
      <w:r w:rsidRPr="0058233A">
        <w:rPr>
          <w:rFonts w:cstheme="minorHAnsi"/>
          <w:b/>
          <w:bCs/>
          <w:color w:val="242424"/>
          <w:shd w:val="clear" w:color="auto" w:fill="FFFFFF"/>
          <w:lang w:val="en-GB"/>
        </w:rPr>
        <w:t>Joint energy management solutions at the Light + Building trade fair</w:t>
      </w:r>
      <w:r w:rsidRPr="0058233A">
        <w:rPr>
          <w:rFonts w:cstheme="minorHAnsi"/>
          <w:b/>
          <w:bCs/>
          <w:color w:val="242424"/>
          <w:shd w:val="clear" w:color="auto" w:fill="FFFFFF"/>
          <w:lang w:val="en-GB"/>
        </w:rPr>
        <w:br/>
      </w:r>
      <w:r w:rsidRPr="0058233A">
        <w:rPr>
          <w:rFonts w:cstheme="minorHAnsi"/>
          <w:color w:val="242424"/>
          <w:shd w:val="clear" w:color="auto" w:fill="FFFFFF"/>
          <w:lang w:val="en-GB"/>
        </w:rPr>
        <w:t xml:space="preserve">A first highlight of the new cooperation between the two companies is the Light + Building trade fair in Frankfurt am Main, Germany. Under their future-oriented mottos "We bring the future </w:t>
      </w:r>
      <w:r w:rsidR="003F7AFD">
        <w:rPr>
          <w:rFonts w:cstheme="minorHAnsi"/>
          <w:color w:val="242424"/>
          <w:shd w:val="clear" w:color="auto" w:fill="FFFFFF"/>
          <w:lang w:val="en-GB"/>
        </w:rPr>
        <w:t>to</w:t>
      </w:r>
      <w:r w:rsidRPr="0058233A">
        <w:rPr>
          <w:rFonts w:cstheme="minorHAnsi"/>
          <w:color w:val="242424"/>
          <w:shd w:val="clear" w:color="auto" w:fill="FFFFFF"/>
          <w:lang w:val="en-GB"/>
        </w:rPr>
        <w:t xml:space="preserve"> the home" (PEAKnx) and "</w:t>
      </w:r>
      <w:r w:rsidR="006E59AC">
        <w:rPr>
          <w:lang w:val="en-GB"/>
        </w:rPr>
        <w:t>Working together to create tomorrow’s energy today</w:t>
      </w:r>
      <w:r w:rsidRPr="0058233A">
        <w:rPr>
          <w:rFonts w:cstheme="minorHAnsi"/>
          <w:color w:val="242424"/>
          <w:shd w:val="clear" w:color="auto" w:fill="FFFFFF"/>
          <w:lang w:val="en-GB"/>
        </w:rPr>
        <w:t>" (neoom), the integration of modern energy management in smart homes will be demonstrated at the trade fair from 2-6 October 2022 in Hall 9.0 at PEAKnx Stand B 70.</w:t>
      </w:r>
    </w:p>
    <w:p w14:paraId="1AB8FA50" w14:textId="413B8B98" w:rsidR="007C1F1F" w:rsidRPr="0058233A" w:rsidRDefault="007C1F1F" w:rsidP="005461FD">
      <w:pPr>
        <w:tabs>
          <w:tab w:val="left" w:pos="1545"/>
        </w:tabs>
        <w:spacing w:after="0" w:line="240" w:lineRule="auto"/>
        <w:ind w:right="2549"/>
        <w:rPr>
          <w:rFonts w:cstheme="minorHAnsi"/>
          <w:color w:val="242424"/>
          <w:shd w:val="clear" w:color="auto" w:fill="FFFFFF"/>
          <w:lang w:val="en-GB"/>
        </w:rPr>
      </w:pPr>
    </w:p>
    <w:p w14:paraId="24672F58" w14:textId="259016BE" w:rsidR="00677A2A" w:rsidRPr="0058233A" w:rsidRDefault="00677A2A">
      <w:pPr>
        <w:rPr>
          <w:rFonts w:cstheme="minorHAnsi"/>
          <w:color w:val="242424"/>
          <w:shd w:val="clear" w:color="auto" w:fill="FFFFFF"/>
          <w:lang w:val="en-GB"/>
        </w:rPr>
      </w:pPr>
      <w:r w:rsidRPr="0058233A">
        <w:rPr>
          <w:rFonts w:cstheme="minorHAnsi"/>
          <w:color w:val="242424"/>
          <w:shd w:val="clear" w:color="auto" w:fill="FFFFFF"/>
          <w:lang w:val="en-GB"/>
        </w:rPr>
        <w:br w:type="page"/>
      </w:r>
    </w:p>
    <w:p w14:paraId="1D37288F" w14:textId="0AE9702F" w:rsidR="007C1F1F" w:rsidRPr="0058233A" w:rsidRDefault="00FF0EC8" w:rsidP="007C1F1F">
      <w:pPr>
        <w:tabs>
          <w:tab w:val="left" w:pos="1545"/>
        </w:tabs>
        <w:spacing w:after="0" w:line="240" w:lineRule="auto"/>
        <w:ind w:right="2549"/>
        <w:rPr>
          <w:rFonts w:cstheme="minorHAnsi"/>
          <w:b/>
          <w:bCs/>
          <w:color w:val="242424"/>
          <w:shd w:val="clear" w:color="auto" w:fill="FFFFFF"/>
          <w:lang w:val="en-GB"/>
        </w:rPr>
      </w:pPr>
      <w:r w:rsidRPr="0058233A">
        <w:rPr>
          <w:rFonts w:cstheme="minorHAnsi"/>
          <w:b/>
          <w:bCs/>
          <w:color w:val="242424"/>
          <w:shd w:val="clear" w:color="auto" w:fill="FFFFFF"/>
          <w:lang w:val="en-GB"/>
        </w:rPr>
        <w:lastRenderedPageBreak/>
        <w:t>Photos</w:t>
      </w:r>
      <w:r w:rsidR="007C1F1F" w:rsidRPr="0058233A">
        <w:rPr>
          <w:rFonts w:cstheme="minorHAnsi"/>
          <w:b/>
          <w:bCs/>
          <w:color w:val="242424"/>
          <w:shd w:val="clear" w:color="auto" w:fill="FFFFFF"/>
          <w:lang w:val="en-GB"/>
        </w:rPr>
        <w:t xml:space="preserve">: </w:t>
      </w:r>
    </w:p>
    <w:p w14:paraId="143CA4D9" w14:textId="758CE3C2" w:rsidR="004972F7" w:rsidRPr="0058233A" w:rsidRDefault="004972F7" w:rsidP="007C1F1F">
      <w:pPr>
        <w:tabs>
          <w:tab w:val="left" w:pos="1545"/>
        </w:tabs>
        <w:spacing w:after="0" w:line="240" w:lineRule="auto"/>
        <w:ind w:right="2549"/>
        <w:rPr>
          <w:rFonts w:cstheme="minorHAnsi"/>
          <w:b/>
          <w:bCs/>
          <w:color w:val="242424"/>
          <w:shd w:val="clear" w:color="auto" w:fill="FFFFFF"/>
          <w:lang w:val="en-GB"/>
        </w:rPr>
      </w:pPr>
    </w:p>
    <w:p w14:paraId="390A7BE5" w14:textId="18CC6F76" w:rsidR="004972F7" w:rsidRPr="0058233A" w:rsidRDefault="00F979B1" w:rsidP="007C1F1F">
      <w:pPr>
        <w:tabs>
          <w:tab w:val="left" w:pos="1545"/>
        </w:tabs>
        <w:spacing w:after="0" w:line="240" w:lineRule="auto"/>
        <w:ind w:right="2549"/>
        <w:rPr>
          <w:rFonts w:cstheme="minorHAnsi"/>
          <w:b/>
          <w:bCs/>
          <w:color w:val="242424"/>
          <w:shd w:val="clear" w:color="auto" w:fill="FFFFFF"/>
          <w:lang w:val="en-GB"/>
        </w:rPr>
      </w:pPr>
      <w:r w:rsidRPr="0058233A">
        <w:rPr>
          <w:rFonts w:cstheme="minorHAnsi"/>
          <w:b/>
          <w:bCs/>
          <w:noProof/>
          <w:color w:val="242424"/>
          <w:shd w:val="clear" w:color="auto" w:fill="FFFFFF"/>
          <w:lang w:val="en-GB"/>
        </w:rPr>
        <w:drawing>
          <wp:inline distT="0" distB="0" distL="0" distR="0" wp14:anchorId="75DCBF88" wp14:editId="30C82E2D">
            <wp:extent cx="1847850" cy="230981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53936" cy="2317421"/>
                    </a:xfrm>
                    <a:prstGeom prst="rect">
                      <a:avLst/>
                    </a:prstGeom>
                  </pic:spPr>
                </pic:pic>
              </a:graphicData>
            </a:graphic>
          </wp:inline>
        </w:drawing>
      </w:r>
    </w:p>
    <w:p w14:paraId="681BB4A9" w14:textId="2A94584A" w:rsidR="007C1F1F" w:rsidRPr="0058233A" w:rsidRDefault="00FF0EC8" w:rsidP="007C1F1F">
      <w:pPr>
        <w:tabs>
          <w:tab w:val="left" w:pos="1545"/>
        </w:tabs>
        <w:spacing w:after="0" w:line="240" w:lineRule="auto"/>
        <w:ind w:right="2549"/>
        <w:rPr>
          <w:rFonts w:cstheme="minorHAnsi"/>
          <w:color w:val="242424"/>
          <w:shd w:val="clear" w:color="auto" w:fill="FFFFFF"/>
          <w:lang w:val="en-GB"/>
        </w:rPr>
      </w:pPr>
      <w:r w:rsidRPr="0058233A">
        <w:rPr>
          <w:rFonts w:cstheme="minorHAnsi"/>
          <w:color w:val="242424"/>
          <w:shd w:val="clear" w:color="auto" w:fill="FFFFFF"/>
          <w:lang w:val="en-GB"/>
        </w:rPr>
        <w:t>Using</w:t>
      </w:r>
      <w:r w:rsidR="00F979B1" w:rsidRPr="0058233A">
        <w:rPr>
          <w:rFonts w:cstheme="minorHAnsi"/>
          <w:color w:val="242424"/>
          <w:shd w:val="clear" w:color="auto" w:fill="FFFFFF"/>
          <w:lang w:val="en-GB"/>
        </w:rPr>
        <w:t xml:space="preserve"> NTUITY </w:t>
      </w:r>
      <w:r w:rsidRPr="0058233A">
        <w:rPr>
          <w:rFonts w:cstheme="minorHAnsi"/>
          <w:color w:val="242424"/>
          <w:shd w:val="clear" w:color="auto" w:fill="FFFFFF"/>
          <w:lang w:val="en-GB"/>
        </w:rPr>
        <w:t>via</w:t>
      </w:r>
      <w:r w:rsidR="00F979B1" w:rsidRPr="0058233A">
        <w:rPr>
          <w:rFonts w:cstheme="minorHAnsi"/>
          <w:color w:val="242424"/>
          <w:shd w:val="clear" w:color="auto" w:fill="FFFFFF"/>
          <w:lang w:val="en-GB"/>
        </w:rPr>
        <w:t xml:space="preserve"> </w:t>
      </w:r>
      <w:r w:rsidRPr="0058233A">
        <w:rPr>
          <w:rFonts w:cstheme="minorHAnsi"/>
          <w:color w:val="242424"/>
          <w:shd w:val="clear" w:color="auto" w:fill="FFFFFF"/>
          <w:lang w:val="en-GB"/>
        </w:rPr>
        <w:t>t</w:t>
      </w:r>
      <w:r w:rsidR="00F979B1" w:rsidRPr="0058233A">
        <w:rPr>
          <w:rFonts w:cstheme="minorHAnsi"/>
          <w:color w:val="242424"/>
          <w:shd w:val="clear" w:color="auto" w:fill="FFFFFF"/>
          <w:lang w:val="en-GB"/>
        </w:rPr>
        <w:t>ablet</w:t>
      </w:r>
    </w:p>
    <w:p w14:paraId="5F7B45B6" w14:textId="6A43E281" w:rsidR="00F979B1" w:rsidRPr="0058233A" w:rsidRDefault="00F979B1" w:rsidP="007C1F1F">
      <w:pPr>
        <w:tabs>
          <w:tab w:val="left" w:pos="1545"/>
        </w:tabs>
        <w:spacing w:after="0" w:line="240" w:lineRule="auto"/>
        <w:ind w:right="2549"/>
        <w:rPr>
          <w:rFonts w:cstheme="minorHAnsi"/>
          <w:color w:val="242424"/>
          <w:shd w:val="clear" w:color="auto" w:fill="FFFFFF"/>
          <w:lang w:val="en-GB"/>
        </w:rPr>
      </w:pPr>
    </w:p>
    <w:p w14:paraId="49554FE5" w14:textId="77777777" w:rsidR="00FF0EC8" w:rsidRPr="0058233A" w:rsidRDefault="00FF0EC8" w:rsidP="007C1F1F">
      <w:pPr>
        <w:tabs>
          <w:tab w:val="left" w:pos="1545"/>
        </w:tabs>
        <w:spacing w:after="0" w:line="240" w:lineRule="auto"/>
        <w:ind w:right="2549"/>
        <w:rPr>
          <w:rFonts w:cstheme="minorHAnsi"/>
          <w:color w:val="242424"/>
          <w:shd w:val="clear" w:color="auto" w:fill="FFFFFF"/>
          <w:lang w:val="en-GB"/>
        </w:rPr>
      </w:pPr>
    </w:p>
    <w:p w14:paraId="2AA2B125" w14:textId="319721A3" w:rsidR="007C1F1F" w:rsidRPr="0058233A" w:rsidRDefault="00F979B1" w:rsidP="007C1F1F">
      <w:pPr>
        <w:tabs>
          <w:tab w:val="left" w:pos="1545"/>
        </w:tabs>
        <w:spacing w:after="0" w:line="240" w:lineRule="auto"/>
        <w:ind w:right="2549"/>
        <w:rPr>
          <w:rFonts w:cstheme="minorHAnsi"/>
          <w:color w:val="242424"/>
          <w:highlight w:val="yellow"/>
          <w:shd w:val="clear" w:color="auto" w:fill="FFFFFF"/>
          <w:lang w:val="en-GB"/>
        </w:rPr>
      </w:pPr>
      <w:r w:rsidRPr="0058233A">
        <w:rPr>
          <w:rFonts w:cstheme="minorHAnsi"/>
          <w:noProof/>
          <w:color w:val="242424"/>
          <w:shd w:val="clear" w:color="auto" w:fill="FFFFFF"/>
          <w:lang w:val="en-GB"/>
        </w:rPr>
        <w:drawing>
          <wp:inline distT="0" distB="0" distL="0" distR="0" wp14:anchorId="0DF240D6" wp14:editId="3D088D1A">
            <wp:extent cx="2429494" cy="1619250"/>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2735" cy="1628075"/>
                    </a:xfrm>
                    <a:prstGeom prst="rect">
                      <a:avLst/>
                    </a:prstGeom>
                  </pic:spPr>
                </pic:pic>
              </a:graphicData>
            </a:graphic>
          </wp:inline>
        </w:drawing>
      </w:r>
    </w:p>
    <w:p w14:paraId="0FF72339" w14:textId="0E859807" w:rsidR="00677A2A" w:rsidRPr="0058233A" w:rsidRDefault="00FF0EC8" w:rsidP="007C1F1F">
      <w:pPr>
        <w:tabs>
          <w:tab w:val="left" w:pos="1545"/>
        </w:tabs>
        <w:spacing w:after="0" w:line="240" w:lineRule="auto"/>
        <w:ind w:right="2549"/>
        <w:rPr>
          <w:rFonts w:cstheme="minorHAnsi"/>
          <w:color w:val="242424"/>
          <w:shd w:val="clear" w:color="auto" w:fill="FFFFFF"/>
          <w:lang w:val="en-GB"/>
        </w:rPr>
      </w:pPr>
      <w:r w:rsidRPr="0058233A">
        <w:rPr>
          <w:rFonts w:cstheme="minorHAnsi"/>
          <w:color w:val="242424"/>
          <w:shd w:val="clear" w:color="auto" w:fill="FFFFFF"/>
          <w:lang w:val="en-GB"/>
        </w:rPr>
        <w:t>NTUITY charging station</w:t>
      </w:r>
    </w:p>
    <w:p w14:paraId="3625FC11" w14:textId="68E6E6A5" w:rsidR="00FF0EC8" w:rsidRPr="0058233A" w:rsidRDefault="00FF0EC8" w:rsidP="007C1F1F">
      <w:pPr>
        <w:tabs>
          <w:tab w:val="left" w:pos="1545"/>
        </w:tabs>
        <w:spacing w:after="0" w:line="240" w:lineRule="auto"/>
        <w:ind w:right="2549"/>
        <w:rPr>
          <w:rFonts w:cstheme="minorHAnsi"/>
          <w:color w:val="242424"/>
          <w:highlight w:val="yellow"/>
          <w:shd w:val="clear" w:color="auto" w:fill="FFFFFF"/>
          <w:lang w:val="en-GB"/>
        </w:rPr>
      </w:pPr>
    </w:p>
    <w:p w14:paraId="7D2B3BB4" w14:textId="77777777" w:rsidR="00FF0EC8" w:rsidRPr="0058233A" w:rsidRDefault="00FF0EC8" w:rsidP="007C1F1F">
      <w:pPr>
        <w:tabs>
          <w:tab w:val="left" w:pos="1545"/>
        </w:tabs>
        <w:spacing w:after="0" w:line="240" w:lineRule="auto"/>
        <w:ind w:right="2549"/>
        <w:rPr>
          <w:rFonts w:cstheme="minorHAnsi"/>
          <w:color w:val="242424"/>
          <w:highlight w:val="yellow"/>
          <w:shd w:val="clear" w:color="auto" w:fill="FFFFFF"/>
          <w:lang w:val="en-GB"/>
        </w:rPr>
      </w:pPr>
    </w:p>
    <w:p w14:paraId="5834DE46" w14:textId="40C2A96C" w:rsidR="00F979B1" w:rsidRPr="0058233A" w:rsidRDefault="00F979B1" w:rsidP="007C1F1F">
      <w:pPr>
        <w:tabs>
          <w:tab w:val="left" w:pos="1545"/>
        </w:tabs>
        <w:spacing w:after="0" w:line="240" w:lineRule="auto"/>
        <w:ind w:right="2549"/>
        <w:rPr>
          <w:rFonts w:cstheme="minorHAnsi"/>
          <w:color w:val="242424"/>
          <w:highlight w:val="yellow"/>
          <w:shd w:val="clear" w:color="auto" w:fill="FFFFFF"/>
          <w:lang w:val="en-GB"/>
        </w:rPr>
      </w:pPr>
      <w:r w:rsidRPr="0058233A">
        <w:rPr>
          <w:rFonts w:cstheme="minorHAnsi"/>
          <w:noProof/>
          <w:color w:val="242424"/>
          <w:shd w:val="clear" w:color="auto" w:fill="FFFFFF"/>
          <w:lang w:val="en-GB"/>
        </w:rPr>
        <w:drawing>
          <wp:inline distT="0" distB="0" distL="0" distR="0" wp14:anchorId="06EA6190" wp14:editId="58A57476">
            <wp:extent cx="2457450" cy="1382316"/>
            <wp:effectExtent l="0" t="0" r="0" b="8890"/>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83032" cy="1396706"/>
                    </a:xfrm>
                    <a:prstGeom prst="rect">
                      <a:avLst/>
                    </a:prstGeom>
                  </pic:spPr>
                </pic:pic>
              </a:graphicData>
            </a:graphic>
          </wp:inline>
        </w:drawing>
      </w:r>
    </w:p>
    <w:p w14:paraId="0A10CB24" w14:textId="7B881E7C" w:rsidR="00677A2A" w:rsidRPr="0058233A" w:rsidRDefault="00FF0EC8" w:rsidP="007C1F1F">
      <w:pPr>
        <w:tabs>
          <w:tab w:val="left" w:pos="1545"/>
        </w:tabs>
        <w:spacing w:after="0" w:line="240" w:lineRule="auto"/>
        <w:ind w:right="2549"/>
        <w:rPr>
          <w:rFonts w:cstheme="minorHAnsi"/>
          <w:color w:val="242424"/>
          <w:highlight w:val="yellow"/>
          <w:shd w:val="clear" w:color="auto" w:fill="FFFFFF"/>
          <w:lang w:val="en-GB"/>
        </w:rPr>
      </w:pPr>
      <w:r w:rsidRPr="0058233A">
        <w:rPr>
          <w:rFonts w:cstheme="minorHAnsi"/>
          <w:color w:val="242424"/>
          <w:shd w:val="clear" w:color="auto" w:fill="FFFFFF"/>
          <w:lang w:val="en-GB"/>
        </w:rPr>
        <w:t>Energy management in the smart home with YOUVI visualisation</w:t>
      </w:r>
    </w:p>
    <w:p w14:paraId="1C05D914" w14:textId="77777777" w:rsidR="00FF0EC8" w:rsidRPr="0058233A" w:rsidRDefault="00FF0EC8" w:rsidP="007C1F1F">
      <w:pPr>
        <w:tabs>
          <w:tab w:val="left" w:pos="1545"/>
        </w:tabs>
        <w:spacing w:after="0" w:line="240" w:lineRule="auto"/>
        <w:ind w:right="2549"/>
        <w:rPr>
          <w:rFonts w:cstheme="minorHAnsi"/>
          <w:color w:val="242424"/>
          <w:highlight w:val="yellow"/>
          <w:shd w:val="clear" w:color="auto" w:fill="FFFFFF"/>
          <w:lang w:val="en-GB"/>
        </w:rPr>
      </w:pPr>
    </w:p>
    <w:p w14:paraId="49BC3045" w14:textId="66AA04A1" w:rsidR="00F979B1" w:rsidRPr="0058233A" w:rsidRDefault="00F979B1" w:rsidP="007C1F1F">
      <w:pPr>
        <w:tabs>
          <w:tab w:val="left" w:pos="1545"/>
        </w:tabs>
        <w:spacing w:after="0" w:line="240" w:lineRule="auto"/>
        <w:ind w:right="2549"/>
        <w:rPr>
          <w:rFonts w:cstheme="minorHAnsi"/>
          <w:color w:val="242424"/>
          <w:highlight w:val="yellow"/>
          <w:shd w:val="clear" w:color="auto" w:fill="FFFFFF"/>
          <w:lang w:val="en-GB"/>
        </w:rPr>
      </w:pPr>
      <w:r w:rsidRPr="0058233A">
        <w:rPr>
          <w:rFonts w:cstheme="minorHAnsi"/>
          <w:noProof/>
          <w:color w:val="242424"/>
          <w:shd w:val="clear" w:color="auto" w:fill="FFFFFF"/>
          <w:lang w:val="en-GB"/>
        </w:rPr>
        <w:drawing>
          <wp:inline distT="0" distB="0" distL="0" distR="0" wp14:anchorId="23807286" wp14:editId="6398B023">
            <wp:extent cx="2455333" cy="1381125"/>
            <wp:effectExtent l="0" t="0" r="254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70288" cy="1389537"/>
                    </a:xfrm>
                    <a:prstGeom prst="rect">
                      <a:avLst/>
                    </a:prstGeom>
                  </pic:spPr>
                </pic:pic>
              </a:graphicData>
            </a:graphic>
          </wp:inline>
        </w:drawing>
      </w:r>
    </w:p>
    <w:p w14:paraId="26181EAC" w14:textId="56E1A1AE" w:rsidR="00677A2A" w:rsidRPr="0058233A" w:rsidRDefault="00FF0EC8" w:rsidP="007C1F1F">
      <w:pPr>
        <w:tabs>
          <w:tab w:val="left" w:pos="1545"/>
        </w:tabs>
        <w:spacing w:after="0" w:line="240" w:lineRule="auto"/>
        <w:ind w:right="2549"/>
        <w:rPr>
          <w:rFonts w:cstheme="minorHAnsi"/>
          <w:color w:val="242424"/>
          <w:highlight w:val="yellow"/>
          <w:shd w:val="clear" w:color="auto" w:fill="FFFFFF"/>
          <w:lang w:val="en-GB"/>
        </w:rPr>
      </w:pPr>
      <w:r w:rsidRPr="0058233A">
        <w:rPr>
          <w:rFonts w:cstheme="minorHAnsi"/>
          <w:color w:val="242424"/>
          <w:shd w:val="clear" w:color="auto" w:fill="FFFFFF"/>
          <w:lang w:val="en-GB"/>
        </w:rPr>
        <w:t>Energy management in the smart home with YOUVI visualisation</w:t>
      </w:r>
    </w:p>
    <w:p w14:paraId="7E87E820" w14:textId="1DD965A9" w:rsidR="005461FD" w:rsidRPr="00DA13B5" w:rsidRDefault="00FF0EC8" w:rsidP="00290AC4">
      <w:pPr>
        <w:tabs>
          <w:tab w:val="left" w:pos="1545"/>
        </w:tabs>
        <w:spacing w:after="0" w:line="240" w:lineRule="auto"/>
        <w:ind w:right="2549"/>
        <w:rPr>
          <w:rFonts w:cstheme="minorHAnsi"/>
          <w:color w:val="242424"/>
          <w:shd w:val="clear" w:color="auto" w:fill="FFFFFF"/>
          <w:lang w:val="en-GB"/>
        </w:rPr>
      </w:pPr>
      <w:r w:rsidRPr="0058233A">
        <w:rPr>
          <w:sz w:val="24"/>
          <w:szCs w:val="24"/>
          <w:lang w:val="en-GB"/>
        </w:rPr>
        <w:lastRenderedPageBreak/>
        <w:t xml:space="preserve">Please note that these photos are for preview purposes only. For your publications, please use the photos under this </w:t>
      </w:r>
      <w:hyperlink r:id="rId14" w:history="1">
        <w:r w:rsidR="00DA13B5">
          <w:rPr>
            <w:rStyle w:val="Hyperlink"/>
            <w:sz w:val="24"/>
            <w:szCs w:val="24"/>
            <w:lang w:val="en-GB"/>
          </w:rPr>
          <w:t>d</w:t>
        </w:r>
        <w:r w:rsidR="00DA13B5" w:rsidRPr="00DA13B5">
          <w:rPr>
            <w:rStyle w:val="Hyperlink"/>
            <w:sz w:val="24"/>
            <w:szCs w:val="24"/>
            <w:lang w:val="en-GB"/>
          </w:rPr>
          <w:t>ownloadlink</w:t>
        </w:r>
      </w:hyperlink>
      <w:r w:rsidR="00DA13B5" w:rsidRPr="00DA13B5">
        <w:rPr>
          <w:rStyle w:val="Hyperlink"/>
          <w:sz w:val="24"/>
          <w:szCs w:val="24"/>
          <w:lang w:val="en-GB"/>
        </w:rPr>
        <w:t>.</w:t>
      </w:r>
    </w:p>
    <w:p w14:paraId="7B9AA573" w14:textId="76CA3944" w:rsidR="006B3155" w:rsidRPr="0058233A" w:rsidRDefault="006B3155">
      <w:pPr>
        <w:rPr>
          <w:rFonts w:cstheme="minorHAnsi"/>
          <w:color w:val="242424"/>
          <w:shd w:val="clear" w:color="auto" w:fill="FFFFFF"/>
          <w:lang w:val="en-GB"/>
        </w:rPr>
      </w:pPr>
      <w:r w:rsidRPr="0058233A">
        <w:rPr>
          <w:rFonts w:cstheme="minorHAnsi"/>
          <w:color w:val="242424"/>
          <w:shd w:val="clear" w:color="auto" w:fill="FFFFFF"/>
          <w:lang w:val="en-GB"/>
        </w:rPr>
        <w:br w:type="page"/>
      </w:r>
    </w:p>
    <w:p w14:paraId="46AE6E93" w14:textId="77777777" w:rsidR="00FF0EC8" w:rsidRPr="0058233A" w:rsidRDefault="00FF0EC8" w:rsidP="00FF0EC8">
      <w:pPr>
        <w:tabs>
          <w:tab w:val="left" w:pos="7513"/>
        </w:tabs>
        <w:spacing w:line="240" w:lineRule="auto"/>
        <w:rPr>
          <w:rFonts w:eastAsia="Times New Roman" w:cstheme="minorHAnsi"/>
          <w:sz w:val="24"/>
          <w:szCs w:val="24"/>
          <w:lang w:val="en-GB" w:eastAsia="de-DE"/>
        </w:rPr>
      </w:pPr>
      <w:r w:rsidRPr="0058233A">
        <w:rPr>
          <w:rFonts w:cstheme="minorHAnsi"/>
          <w:b/>
          <w:color w:val="000000"/>
          <w:sz w:val="24"/>
          <w:szCs w:val="24"/>
          <w:lang w:val="en-GB"/>
        </w:rPr>
        <w:lastRenderedPageBreak/>
        <w:t>About PEAKnx</w:t>
      </w:r>
      <w:r w:rsidRPr="0058233A">
        <w:rPr>
          <w:rFonts w:cstheme="minorHAnsi"/>
          <w:b/>
          <w:color w:val="000000"/>
          <w:sz w:val="24"/>
          <w:szCs w:val="24"/>
          <w:lang w:val="en-GB"/>
        </w:rPr>
        <w:br/>
      </w:r>
      <w:r w:rsidRPr="0058233A">
        <w:rPr>
          <w:rFonts w:eastAsia="Times New Roman" w:cstheme="minorHAnsi"/>
          <w:sz w:val="24"/>
          <w:szCs w:val="24"/>
          <w:lang w:val="en-GB" w:eastAsia="de-DE"/>
        </w:rPr>
        <w:t>As a manufacturer of innovative hardware and software components, PEAKnx develops products for future-proof building automation. For example, individual front-end panels including visualisation, making all information on a smart building available at a central point. Great importance is attached to the durability of the products and the qualitative interplay of design and functionality.</w:t>
      </w:r>
    </w:p>
    <w:p w14:paraId="2CD4E2A2" w14:textId="77777777" w:rsidR="00FF0EC8" w:rsidRPr="0058233A" w:rsidRDefault="00FF0EC8" w:rsidP="00FF0EC8">
      <w:pPr>
        <w:tabs>
          <w:tab w:val="left" w:pos="7513"/>
        </w:tabs>
        <w:spacing w:line="240" w:lineRule="auto"/>
        <w:rPr>
          <w:rFonts w:eastAsia="Times New Roman" w:cstheme="minorHAnsi"/>
          <w:sz w:val="24"/>
          <w:szCs w:val="24"/>
          <w:lang w:val="en-GB" w:eastAsia="de-DE"/>
        </w:rPr>
      </w:pPr>
      <w:r w:rsidRPr="0058233A">
        <w:rPr>
          <w:rFonts w:eastAsia="Times New Roman" w:cstheme="minorHAnsi"/>
          <w:sz w:val="24"/>
          <w:szCs w:val="24"/>
          <w:lang w:val="en-GB" w:eastAsia="de-DE"/>
        </w:rPr>
        <w:t>As the newest division of the PEAK group of companies based in Darmstadt, Germany, PEAKnx GmbH benefits from 30 years of experience in the hardware and software sector. Through a broad network of certified partners, PEAKnx also offers the associated services - from consulting to the installation and realisation of automation projects. The aim is to make home and building automation convenient, cost-saving and future-proof through innovative solutions. As a premium sponsor of the soccer club SV Darmstadt 98, PEAK is committed to social projects in the Darmstadt area together with the club.</w:t>
      </w:r>
    </w:p>
    <w:p w14:paraId="5E9AF668" w14:textId="7FB465B3" w:rsidR="002E728B" w:rsidRPr="0058233A" w:rsidRDefault="002E728B" w:rsidP="002E728B">
      <w:pPr>
        <w:pStyle w:val="StandardWeb"/>
        <w:spacing w:after="0" w:afterAutospacing="0" w:line="24" w:lineRule="atLeast"/>
        <w:rPr>
          <w:rFonts w:asciiTheme="minorHAnsi" w:hAnsiTheme="minorHAnsi" w:cstheme="minorHAnsi"/>
          <w:lang w:val="en-GB"/>
        </w:rPr>
      </w:pPr>
    </w:p>
    <w:p w14:paraId="2F4AC4B2" w14:textId="77B711D0" w:rsidR="00A51834" w:rsidRPr="0058233A" w:rsidRDefault="00A51834" w:rsidP="00A51834">
      <w:pPr>
        <w:tabs>
          <w:tab w:val="left" w:pos="1545"/>
        </w:tabs>
        <w:spacing w:after="0" w:line="240" w:lineRule="auto"/>
        <w:ind w:right="2549"/>
        <w:rPr>
          <w:rFonts w:cstheme="minorHAnsi"/>
          <w:sz w:val="24"/>
          <w:szCs w:val="24"/>
          <w:lang w:val="en-GB"/>
        </w:rPr>
      </w:pPr>
    </w:p>
    <w:p w14:paraId="3A83B430" w14:textId="41A1A89F" w:rsidR="00B4337C" w:rsidRPr="0058233A" w:rsidRDefault="00FF0EC8" w:rsidP="00A51834">
      <w:pPr>
        <w:tabs>
          <w:tab w:val="left" w:pos="1545"/>
        </w:tabs>
        <w:spacing w:after="0" w:line="240" w:lineRule="auto"/>
        <w:ind w:right="2549"/>
        <w:rPr>
          <w:rFonts w:cstheme="minorHAnsi"/>
          <w:b/>
          <w:bCs/>
          <w:sz w:val="24"/>
          <w:szCs w:val="24"/>
          <w:lang w:val="en-GB"/>
        </w:rPr>
      </w:pPr>
      <w:r w:rsidRPr="0058233A">
        <w:rPr>
          <w:rFonts w:cstheme="minorHAnsi"/>
          <w:b/>
          <w:bCs/>
          <w:sz w:val="24"/>
          <w:szCs w:val="24"/>
          <w:lang w:val="en-GB"/>
        </w:rPr>
        <w:t>About</w:t>
      </w:r>
      <w:r w:rsidR="0098620A" w:rsidRPr="0058233A">
        <w:rPr>
          <w:rFonts w:cstheme="minorHAnsi"/>
          <w:b/>
          <w:bCs/>
          <w:sz w:val="24"/>
          <w:szCs w:val="24"/>
          <w:lang w:val="en-GB"/>
        </w:rPr>
        <w:t xml:space="preserve"> </w:t>
      </w:r>
      <w:r w:rsidR="00B4337C" w:rsidRPr="0058233A">
        <w:rPr>
          <w:rFonts w:cstheme="minorHAnsi"/>
          <w:b/>
          <w:bCs/>
          <w:sz w:val="24"/>
          <w:szCs w:val="24"/>
          <w:lang w:val="en-GB"/>
        </w:rPr>
        <w:t xml:space="preserve">neoom: </w:t>
      </w:r>
    </w:p>
    <w:p w14:paraId="5F43357B" w14:textId="77777777" w:rsidR="005D2BC4" w:rsidRDefault="0058233A" w:rsidP="00B4337C">
      <w:pPr>
        <w:rPr>
          <w:rFonts w:eastAsia="Times New Roman" w:cstheme="minorHAnsi"/>
          <w:sz w:val="24"/>
          <w:szCs w:val="24"/>
          <w:lang w:val="en-GB" w:eastAsia="de-DE"/>
        </w:rPr>
      </w:pPr>
      <w:r w:rsidRPr="0058233A">
        <w:rPr>
          <w:rFonts w:eastAsia="Times New Roman" w:cstheme="minorHAnsi"/>
          <w:sz w:val="24"/>
          <w:szCs w:val="24"/>
          <w:lang w:val="en-GB" w:eastAsia="de-DE"/>
        </w:rPr>
        <w:t xml:space="preserve">neoom is an innovative Austrian clean tech company dedicated to the energy transition. Its four main areas focus on offering innovative energy concepts as total solutions: Through decentralised and sustainable energy systems as hardware, the Internet of Energy software NTUITY for intelligent and predictive energy management, the financing of renewable energy concepts through Impact Invest and through the Innovation Hub Imhotep. Industries, the company enables everyone to become part of the energy transition. </w:t>
      </w:r>
    </w:p>
    <w:p w14:paraId="69A46DC7" w14:textId="22B04491" w:rsidR="00B4337C" w:rsidRPr="0058233A" w:rsidRDefault="0058233A" w:rsidP="00B4337C">
      <w:pPr>
        <w:rPr>
          <w:rFonts w:eastAsia="Times New Roman" w:cstheme="minorHAnsi"/>
          <w:sz w:val="24"/>
          <w:szCs w:val="24"/>
          <w:lang w:val="en-GB" w:eastAsia="de-DE"/>
        </w:rPr>
      </w:pPr>
      <w:r w:rsidRPr="0058233A">
        <w:rPr>
          <w:rFonts w:eastAsia="Times New Roman" w:cstheme="minorHAnsi"/>
          <w:sz w:val="24"/>
          <w:szCs w:val="24"/>
          <w:lang w:val="en-GB" w:eastAsia="de-DE"/>
        </w:rPr>
        <w:t>With around 160 highly talented employees in Germany, Austria and Switzerland, neoom puts all its efforts into the transition from centralised and fossil fuels to clean, safe and affordable energy. According to the motto: Together we create the energy future of tomorrow already today.</w:t>
      </w:r>
    </w:p>
    <w:p w14:paraId="7AEA1880" w14:textId="211354D6" w:rsidR="0098620A" w:rsidRPr="0058233A" w:rsidRDefault="0098620A" w:rsidP="00A51834">
      <w:pPr>
        <w:tabs>
          <w:tab w:val="left" w:pos="1545"/>
        </w:tabs>
        <w:spacing w:after="0" w:line="240" w:lineRule="auto"/>
        <w:ind w:right="2549"/>
        <w:rPr>
          <w:rFonts w:cstheme="minorHAnsi"/>
          <w:sz w:val="24"/>
          <w:szCs w:val="24"/>
          <w:lang w:val="en-GB"/>
        </w:rPr>
      </w:pPr>
    </w:p>
    <w:tbl>
      <w:tblPr>
        <w:tblStyle w:val="Tabellenraster"/>
        <w:tblW w:w="10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263"/>
      </w:tblGrid>
      <w:tr w:rsidR="00F073AE" w:rsidRPr="0058233A" w14:paraId="53338814" w14:textId="77777777" w:rsidTr="002A3D4F">
        <w:tc>
          <w:tcPr>
            <w:tcW w:w="5245" w:type="dxa"/>
          </w:tcPr>
          <w:p w14:paraId="5CF81F1E" w14:textId="2D19C6A9" w:rsidR="00F073AE" w:rsidRPr="0058233A" w:rsidRDefault="00FF0EC8" w:rsidP="007C1F1F">
            <w:pPr>
              <w:tabs>
                <w:tab w:val="left" w:pos="1545"/>
              </w:tabs>
              <w:ind w:right="2549"/>
              <w:rPr>
                <w:rFonts w:cstheme="minorHAnsi"/>
                <w:b/>
                <w:bCs/>
                <w:sz w:val="24"/>
                <w:szCs w:val="24"/>
                <w:lang w:val="en-GB"/>
              </w:rPr>
            </w:pPr>
            <w:r w:rsidRPr="0058233A">
              <w:rPr>
                <w:rFonts w:cstheme="minorHAnsi"/>
                <w:b/>
                <w:bCs/>
                <w:sz w:val="24"/>
                <w:szCs w:val="24"/>
                <w:lang w:val="en-GB"/>
              </w:rPr>
              <w:t>Contact details</w:t>
            </w:r>
            <w:r w:rsidR="00F073AE" w:rsidRPr="0058233A">
              <w:rPr>
                <w:rFonts w:cstheme="minorHAnsi"/>
                <w:b/>
                <w:bCs/>
                <w:sz w:val="24"/>
                <w:szCs w:val="24"/>
                <w:lang w:val="en-GB"/>
              </w:rPr>
              <w:t>:</w:t>
            </w:r>
          </w:p>
        </w:tc>
        <w:tc>
          <w:tcPr>
            <w:tcW w:w="5263" w:type="dxa"/>
          </w:tcPr>
          <w:p w14:paraId="35CEA242" w14:textId="77777777" w:rsidR="00F073AE" w:rsidRPr="0058233A" w:rsidRDefault="00F073AE" w:rsidP="007C1F1F">
            <w:pPr>
              <w:tabs>
                <w:tab w:val="left" w:pos="1545"/>
              </w:tabs>
              <w:ind w:right="2549"/>
              <w:rPr>
                <w:rFonts w:cstheme="minorHAnsi"/>
                <w:sz w:val="24"/>
                <w:szCs w:val="24"/>
                <w:lang w:val="en-GB"/>
              </w:rPr>
            </w:pPr>
          </w:p>
        </w:tc>
      </w:tr>
      <w:tr w:rsidR="00F073AE" w:rsidRPr="0058233A" w14:paraId="7D73B02C" w14:textId="77777777" w:rsidTr="002A3D4F">
        <w:tc>
          <w:tcPr>
            <w:tcW w:w="5245" w:type="dxa"/>
          </w:tcPr>
          <w:p w14:paraId="7AF859C1" w14:textId="32508C28" w:rsidR="00F073AE" w:rsidRPr="0058233A" w:rsidRDefault="00F073AE" w:rsidP="007C1F1F">
            <w:pPr>
              <w:tabs>
                <w:tab w:val="left" w:pos="1545"/>
              </w:tabs>
              <w:ind w:right="2549"/>
              <w:rPr>
                <w:rFonts w:cstheme="minorHAnsi"/>
                <w:sz w:val="24"/>
                <w:szCs w:val="24"/>
                <w:lang w:val="en-GB"/>
              </w:rPr>
            </w:pPr>
            <w:r w:rsidRPr="0058233A">
              <w:rPr>
                <w:rFonts w:cstheme="minorHAnsi"/>
                <w:sz w:val="24"/>
                <w:szCs w:val="24"/>
                <w:lang w:val="en-GB"/>
              </w:rPr>
              <w:t>PEAKnx</w:t>
            </w:r>
          </w:p>
        </w:tc>
        <w:tc>
          <w:tcPr>
            <w:tcW w:w="5263" w:type="dxa"/>
          </w:tcPr>
          <w:p w14:paraId="24982FEF" w14:textId="5DBFCC25" w:rsidR="00F073AE" w:rsidRPr="0058233A" w:rsidRDefault="00C65EA9" w:rsidP="007C1F1F">
            <w:pPr>
              <w:tabs>
                <w:tab w:val="left" w:pos="1545"/>
              </w:tabs>
              <w:ind w:right="2549"/>
              <w:rPr>
                <w:rFonts w:cstheme="minorHAnsi"/>
                <w:sz w:val="24"/>
                <w:szCs w:val="24"/>
                <w:lang w:val="en-GB"/>
              </w:rPr>
            </w:pPr>
            <w:r w:rsidRPr="0058233A">
              <w:rPr>
                <w:rFonts w:cstheme="minorHAnsi"/>
                <w:sz w:val="24"/>
                <w:szCs w:val="24"/>
                <w:lang w:val="en-GB"/>
              </w:rPr>
              <w:t>n</w:t>
            </w:r>
            <w:r w:rsidR="00D10DBB" w:rsidRPr="0058233A">
              <w:rPr>
                <w:rFonts w:cstheme="minorHAnsi"/>
                <w:sz w:val="24"/>
                <w:szCs w:val="24"/>
                <w:lang w:val="en-GB"/>
              </w:rPr>
              <w:t>eoom</w:t>
            </w:r>
            <w:r w:rsidRPr="0058233A">
              <w:rPr>
                <w:rFonts w:cstheme="minorHAnsi"/>
                <w:sz w:val="24"/>
                <w:szCs w:val="24"/>
                <w:lang w:val="en-GB"/>
              </w:rPr>
              <w:t xml:space="preserve"> </w:t>
            </w:r>
          </w:p>
        </w:tc>
      </w:tr>
      <w:tr w:rsidR="00F073AE" w:rsidRPr="0058233A" w14:paraId="2F181B2A" w14:textId="77777777" w:rsidTr="002A3D4F">
        <w:tc>
          <w:tcPr>
            <w:tcW w:w="5245" w:type="dxa"/>
          </w:tcPr>
          <w:p w14:paraId="5A3A8BB5" w14:textId="3F610B13" w:rsidR="00F073AE" w:rsidRPr="0058233A" w:rsidRDefault="00F073AE" w:rsidP="007C1F1F">
            <w:pPr>
              <w:tabs>
                <w:tab w:val="left" w:pos="1545"/>
              </w:tabs>
              <w:ind w:right="2549"/>
              <w:rPr>
                <w:rFonts w:cstheme="minorHAnsi"/>
                <w:sz w:val="24"/>
                <w:szCs w:val="24"/>
                <w:lang w:val="en-GB"/>
              </w:rPr>
            </w:pPr>
            <w:r w:rsidRPr="0058233A">
              <w:rPr>
                <w:rFonts w:cstheme="minorHAnsi"/>
                <w:sz w:val="24"/>
                <w:szCs w:val="24"/>
                <w:lang w:val="en-GB"/>
              </w:rPr>
              <w:t>Sylvia Naumann</w:t>
            </w:r>
          </w:p>
        </w:tc>
        <w:tc>
          <w:tcPr>
            <w:tcW w:w="5263" w:type="dxa"/>
          </w:tcPr>
          <w:p w14:paraId="130E852F" w14:textId="5869DA77" w:rsidR="00F073AE" w:rsidRPr="0058233A" w:rsidRDefault="000E18DF" w:rsidP="007C1F1F">
            <w:pPr>
              <w:tabs>
                <w:tab w:val="left" w:pos="1545"/>
              </w:tabs>
              <w:ind w:right="2549"/>
              <w:rPr>
                <w:rFonts w:cstheme="minorHAnsi"/>
                <w:sz w:val="24"/>
                <w:szCs w:val="24"/>
                <w:lang w:val="en-GB"/>
              </w:rPr>
            </w:pPr>
            <w:r w:rsidRPr="0058233A">
              <w:rPr>
                <w:rFonts w:cstheme="minorHAnsi"/>
                <w:sz w:val="24"/>
                <w:szCs w:val="24"/>
                <w:lang w:val="en-GB"/>
              </w:rPr>
              <w:t>Mag. Eva Barbier</w:t>
            </w:r>
          </w:p>
        </w:tc>
      </w:tr>
      <w:tr w:rsidR="00F073AE" w:rsidRPr="0058233A" w14:paraId="7A3740C8" w14:textId="77777777" w:rsidTr="002A3D4F">
        <w:tc>
          <w:tcPr>
            <w:tcW w:w="5245" w:type="dxa"/>
          </w:tcPr>
          <w:p w14:paraId="4AD6F1D9" w14:textId="00433D66" w:rsidR="00F073AE" w:rsidRPr="0058233A" w:rsidRDefault="00F073AE" w:rsidP="007C1F1F">
            <w:pPr>
              <w:tabs>
                <w:tab w:val="left" w:pos="1545"/>
              </w:tabs>
              <w:ind w:right="2549"/>
              <w:rPr>
                <w:rFonts w:cstheme="minorHAnsi"/>
                <w:sz w:val="24"/>
                <w:szCs w:val="24"/>
                <w:lang w:val="en-GB"/>
              </w:rPr>
            </w:pPr>
            <w:r w:rsidRPr="0058233A">
              <w:rPr>
                <w:rFonts w:cstheme="minorHAnsi"/>
                <w:sz w:val="24"/>
                <w:szCs w:val="24"/>
                <w:lang w:val="en-GB"/>
              </w:rPr>
              <w:t>Otto-Röhm-Straße 69</w:t>
            </w:r>
          </w:p>
        </w:tc>
        <w:tc>
          <w:tcPr>
            <w:tcW w:w="5263" w:type="dxa"/>
          </w:tcPr>
          <w:p w14:paraId="3308F8A2" w14:textId="6F39DB75" w:rsidR="00F073AE" w:rsidRPr="0058233A" w:rsidRDefault="000E18DF" w:rsidP="007C1F1F">
            <w:pPr>
              <w:tabs>
                <w:tab w:val="left" w:pos="1545"/>
              </w:tabs>
              <w:ind w:right="2549"/>
              <w:rPr>
                <w:rFonts w:cstheme="minorHAnsi"/>
                <w:sz w:val="24"/>
                <w:szCs w:val="24"/>
                <w:lang w:val="en-GB"/>
              </w:rPr>
            </w:pPr>
            <w:r w:rsidRPr="0058233A">
              <w:rPr>
                <w:rFonts w:cstheme="minorHAnsi"/>
                <w:sz w:val="24"/>
                <w:szCs w:val="24"/>
                <w:lang w:val="en-GB"/>
              </w:rPr>
              <w:t>Head of Marketing</w:t>
            </w:r>
          </w:p>
        </w:tc>
      </w:tr>
      <w:tr w:rsidR="00585943" w:rsidRPr="0058233A" w14:paraId="661560A6" w14:textId="77777777" w:rsidTr="002A3D4F">
        <w:tc>
          <w:tcPr>
            <w:tcW w:w="5245" w:type="dxa"/>
          </w:tcPr>
          <w:p w14:paraId="60247BAC" w14:textId="466F8ED1" w:rsidR="00585943" w:rsidRPr="0058233A" w:rsidRDefault="00585943" w:rsidP="007C1F1F">
            <w:pPr>
              <w:tabs>
                <w:tab w:val="left" w:pos="1545"/>
              </w:tabs>
              <w:ind w:right="2549"/>
              <w:rPr>
                <w:rFonts w:cstheme="minorHAnsi"/>
                <w:sz w:val="24"/>
                <w:szCs w:val="24"/>
                <w:lang w:val="en-GB"/>
              </w:rPr>
            </w:pPr>
            <w:r w:rsidRPr="0058233A">
              <w:rPr>
                <w:rFonts w:cstheme="minorHAnsi"/>
                <w:sz w:val="24"/>
                <w:szCs w:val="24"/>
                <w:lang w:val="en-GB"/>
              </w:rPr>
              <w:t>64293 Darmstadt</w:t>
            </w:r>
          </w:p>
        </w:tc>
        <w:tc>
          <w:tcPr>
            <w:tcW w:w="5263" w:type="dxa"/>
          </w:tcPr>
          <w:p w14:paraId="72A95B02" w14:textId="6B3AD17D" w:rsidR="00585943" w:rsidRPr="0058233A" w:rsidRDefault="00585943" w:rsidP="007C1F1F">
            <w:pPr>
              <w:tabs>
                <w:tab w:val="left" w:pos="1545"/>
              </w:tabs>
              <w:ind w:right="2549"/>
              <w:rPr>
                <w:rFonts w:cstheme="minorHAnsi"/>
                <w:sz w:val="24"/>
                <w:szCs w:val="24"/>
                <w:lang w:val="en-GB"/>
              </w:rPr>
            </w:pPr>
            <w:r w:rsidRPr="0058233A">
              <w:rPr>
                <w:rFonts w:cstheme="minorHAnsi"/>
                <w:sz w:val="24"/>
                <w:szCs w:val="24"/>
                <w:lang w:val="en-GB"/>
              </w:rPr>
              <w:t>TZ Freistadt</w:t>
            </w:r>
          </w:p>
        </w:tc>
      </w:tr>
      <w:tr w:rsidR="00585943" w:rsidRPr="0058233A" w14:paraId="48BAC92B" w14:textId="77777777" w:rsidTr="002A3D4F">
        <w:tc>
          <w:tcPr>
            <w:tcW w:w="5245" w:type="dxa"/>
          </w:tcPr>
          <w:p w14:paraId="2D76C95D" w14:textId="7885A5EE" w:rsidR="00585943" w:rsidRPr="0058233A" w:rsidRDefault="00585943" w:rsidP="007C1F1F">
            <w:pPr>
              <w:tabs>
                <w:tab w:val="left" w:pos="1545"/>
              </w:tabs>
              <w:ind w:right="2549"/>
              <w:rPr>
                <w:rFonts w:cstheme="minorHAnsi"/>
                <w:sz w:val="24"/>
                <w:szCs w:val="24"/>
                <w:lang w:val="en-GB"/>
              </w:rPr>
            </w:pPr>
            <w:r w:rsidRPr="0058233A">
              <w:rPr>
                <w:rFonts w:cstheme="minorHAnsi"/>
                <w:sz w:val="24"/>
                <w:szCs w:val="24"/>
                <w:lang w:val="en-GB"/>
              </w:rPr>
              <w:t>Deutschland</w:t>
            </w:r>
          </w:p>
        </w:tc>
        <w:tc>
          <w:tcPr>
            <w:tcW w:w="5263" w:type="dxa"/>
          </w:tcPr>
          <w:p w14:paraId="4117CA5B" w14:textId="66D6D228" w:rsidR="00585943" w:rsidRPr="0058233A" w:rsidRDefault="00585943" w:rsidP="007C1F1F">
            <w:pPr>
              <w:tabs>
                <w:tab w:val="left" w:pos="1545"/>
              </w:tabs>
              <w:ind w:right="2549"/>
              <w:rPr>
                <w:rFonts w:cstheme="minorHAnsi"/>
                <w:sz w:val="24"/>
                <w:szCs w:val="24"/>
                <w:lang w:val="en-GB"/>
              </w:rPr>
            </w:pPr>
            <w:r w:rsidRPr="0058233A">
              <w:rPr>
                <w:rFonts w:cstheme="minorHAnsi"/>
                <w:sz w:val="24"/>
                <w:szCs w:val="24"/>
                <w:lang w:val="en-GB"/>
              </w:rPr>
              <w:t>Industriestraße 6</w:t>
            </w:r>
          </w:p>
        </w:tc>
      </w:tr>
      <w:tr w:rsidR="00585943" w:rsidRPr="0058233A" w14:paraId="4FDE3A06" w14:textId="77777777" w:rsidTr="002A3D4F">
        <w:tc>
          <w:tcPr>
            <w:tcW w:w="5245" w:type="dxa"/>
          </w:tcPr>
          <w:p w14:paraId="67DCF837" w14:textId="5A31B310" w:rsidR="00585943" w:rsidRPr="0058233A" w:rsidRDefault="00630985" w:rsidP="00585943">
            <w:pPr>
              <w:tabs>
                <w:tab w:val="left" w:pos="1545"/>
              </w:tabs>
              <w:ind w:right="2549"/>
              <w:rPr>
                <w:rFonts w:cstheme="minorHAnsi"/>
                <w:sz w:val="24"/>
                <w:szCs w:val="24"/>
                <w:lang w:val="en-GB"/>
              </w:rPr>
            </w:pPr>
            <w:hyperlink r:id="rId15" w:history="1">
              <w:r w:rsidR="00585943" w:rsidRPr="0058233A">
                <w:rPr>
                  <w:rStyle w:val="Hyperlink"/>
                  <w:rFonts w:cstheme="minorHAnsi"/>
                  <w:sz w:val="24"/>
                  <w:szCs w:val="24"/>
                  <w:lang w:val="en-GB"/>
                </w:rPr>
                <w:t>presse@peak-group.de</w:t>
              </w:r>
            </w:hyperlink>
          </w:p>
        </w:tc>
        <w:tc>
          <w:tcPr>
            <w:tcW w:w="5263" w:type="dxa"/>
          </w:tcPr>
          <w:p w14:paraId="232B5164" w14:textId="5267519C" w:rsidR="00585943" w:rsidRPr="0058233A" w:rsidRDefault="00585943" w:rsidP="00585943">
            <w:pPr>
              <w:tabs>
                <w:tab w:val="left" w:pos="1545"/>
              </w:tabs>
              <w:ind w:right="2549"/>
              <w:rPr>
                <w:rFonts w:cstheme="minorHAnsi"/>
                <w:sz w:val="24"/>
                <w:szCs w:val="24"/>
                <w:lang w:val="en-GB"/>
              </w:rPr>
            </w:pPr>
            <w:r w:rsidRPr="0058233A">
              <w:rPr>
                <w:rFonts w:cstheme="minorHAnsi"/>
                <w:sz w:val="24"/>
                <w:szCs w:val="24"/>
                <w:lang w:val="en-GB"/>
              </w:rPr>
              <w:t>4210 Freistadt</w:t>
            </w:r>
          </w:p>
        </w:tc>
      </w:tr>
      <w:tr w:rsidR="00585943" w:rsidRPr="0058233A" w14:paraId="07CE0793" w14:textId="77777777" w:rsidTr="002A3D4F">
        <w:tc>
          <w:tcPr>
            <w:tcW w:w="5245" w:type="dxa"/>
          </w:tcPr>
          <w:p w14:paraId="38F0891F" w14:textId="77777777" w:rsidR="00585943" w:rsidRPr="0058233A" w:rsidRDefault="00585943" w:rsidP="00585943">
            <w:pPr>
              <w:tabs>
                <w:tab w:val="left" w:pos="1545"/>
              </w:tabs>
              <w:ind w:right="2549"/>
              <w:rPr>
                <w:rFonts w:cstheme="minorHAnsi"/>
                <w:sz w:val="24"/>
                <w:szCs w:val="24"/>
                <w:lang w:val="en-GB"/>
              </w:rPr>
            </w:pPr>
          </w:p>
        </w:tc>
        <w:tc>
          <w:tcPr>
            <w:tcW w:w="5263" w:type="dxa"/>
          </w:tcPr>
          <w:p w14:paraId="7EC9339D" w14:textId="4B6E6A6D" w:rsidR="00585943" w:rsidRPr="0058233A" w:rsidRDefault="00585943" w:rsidP="00585943">
            <w:pPr>
              <w:tabs>
                <w:tab w:val="left" w:pos="1545"/>
              </w:tabs>
              <w:ind w:right="2549"/>
              <w:rPr>
                <w:rFonts w:cstheme="minorHAnsi"/>
                <w:sz w:val="24"/>
                <w:szCs w:val="24"/>
                <w:lang w:val="en-GB"/>
              </w:rPr>
            </w:pPr>
            <w:r w:rsidRPr="0058233A">
              <w:rPr>
                <w:rFonts w:cstheme="minorHAnsi"/>
                <w:sz w:val="24"/>
                <w:szCs w:val="24"/>
                <w:lang w:val="en-GB"/>
              </w:rPr>
              <w:t>Österreich</w:t>
            </w:r>
          </w:p>
        </w:tc>
      </w:tr>
      <w:tr w:rsidR="00585943" w:rsidRPr="0058233A" w14:paraId="47A634B2" w14:textId="77777777" w:rsidTr="002A3D4F">
        <w:tc>
          <w:tcPr>
            <w:tcW w:w="5245" w:type="dxa"/>
          </w:tcPr>
          <w:p w14:paraId="34BD2202" w14:textId="24877CC7" w:rsidR="00585943" w:rsidRPr="0058233A" w:rsidRDefault="00585943" w:rsidP="00585943">
            <w:pPr>
              <w:tabs>
                <w:tab w:val="left" w:pos="1545"/>
              </w:tabs>
              <w:ind w:right="2549"/>
              <w:rPr>
                <w:rFonts w:cstheme="minorHAnsi"/>
                <w:sz w:val="24"/>
                <w:szCs w:val="24"/>
                <w:lang w:val="en-GB"/>
              </w:rPr>
            </w:pPr>
          </w:p>
        </w:tc>
        <w:tc>
          <w:tcPr>
            <w:tcW w:w="5263" w:type="dxa"/>
          </w:tcPr>
          <w:p w14:paraId="56CE6930" w14:textId="4DEAECA7" w:rsidR="00585943" w:rsidRPr="0058233A" w:rsidRDefault="00585943" w:rsidP="00585943">
            <w:pPr>
              <w:tabs>
                <w:tab w:val="left" w:pos="1545"/>
              </w:tabs>
              <w:ind w:right="2549"/>
              <w:rPr>
                <w:rFonts w:cstheme="minorHAnsi"/>
                <w:sz w:val="24"/>
                <w:szCs w:val="24"/>
                <w:lang w:val="en-GB"/>
              </w:rPr>
            </w:pPr>
            <w:r w:rsidRPr="0058233A">
              <w:rPr>
                <w:rFonts w:cstheme="minorHAnsi"/>
                <w:sz w:val="24"/>
                <w:szCs w:val="24"/>
                <w:lang w:val="en-GB"/>
              </w:rPr>
              <w:t>+43 7942 20970</w:t>
            </w:r>
          </w:p>
        </w:tc>
      </w:tr>
      <w:tr w:rsidR="00585943" w:rsidRPr="0058233A" w14:paraId="733F20F3" w14:textId="77777777" w:rsidTr="002A3D4F">
        <w:tc>
          <w:tcPr>
            <w:tcW w:w="5245" w:type="dxa"/>
          </w:tcPr>
          <w:p w14:paraId="4E407DD6" w14:textId="7CCAB5A8" w:rsidR="00585943" w:rsidRPr="0058233A" w:rsidRDefault="00585943" w:rsidP="00585943">
            <w:pPr>
              <w:tabs>
                <w:tab w:val="left" w:pos="1545"/>
              </w:tabs>
              <w:ind w:right="2549"/>
              <w:rPr>
                <w:rFonts w:cstheme="minorHAnsi"/>
                <w:sz w:val="24"/>
                <w:szCs w:val="24"/>
                <w:lang w:val="en-GB"/>
              </w:rPr>
            </w:pPr>
          </w:p>
        </w:tc>
        <w:tc>
          <w:tcPr>
            <w:tcW w:w="5263" w:type="dxa"/>
          </w:tcPr>
          <w:p w14:paraId="1B28472C" w14:textId="1C43563B" w:rsidR="00585943" w:rsidRPr="0058233A" w:rsidRDefault="00630985" w:rsidP="00585943">
            <w:pPr>
              <w:tabs>
                <w:tab w:val="left" w:pos="1545"/>
              </w:tabs>
              <w:ind w:right="2549"/>
              <w:rPr>
                <w:rFonts w:cstheme="minorHAnsi"/>
                <w:sz w:val="24"/>
                <w:szCs w:val="24"/>
                <w:lang w:val="en-GB"/>
              </w:rPr>
            </w:pPr>
            <w:hyperlink r:id="rId16" w:history="1">
              <w:hyperlink r:id="rId17" w:history="1">
                <w:r w:rsidR="00FF4BC2" w:rsidRPr="00DF5087">
                  <w:rPr>
                    <w:rStyle w:val="Hyperlink"/>
                    <w:rFonts w:cstheme="minorHAnsi"/>
                    <w:sz w:val="24"/>
                    <w:szCs w:val="24"/>
                  </w:rPr>
                  <w:t>eva.barbier@neoom.com</w:t>
                </w:r>
              </w:hyperlink>
            </w:hyperlink>
          </w:p>
        </w:tc>
      </w:tr>
      <w:tr w:rsidR="00585943" w:rsidRPr="0058233A" w14:paraId="38F87809" w14:textId="77777777" w:rsidTr="002A3D4F">
        <w:tc>
          <w:tcPr>
            <w:tcW w:w="5245" w:type="dxa"/>
          </w:tcPr>
          <w:p w14:paraId="57DFEC6F" w14:textId="07A7E64C" w:rsidR="00585943" w:rsidRPr="0058233A" w:rsidRDefault="00585943" w:rsidP="00585943">
            <w:pPr>
              <w:tabs>
                <w:tab w:val="left" w:pos="1545"/>
              </w:tabs>
              <w:ind w:right="2549"/>
              <w:rPr>
                <w:rFonts w:cstheme="minorHAnsi"/>
                <w:sz w:val="24"/>
                <w:szCs w:val="24"/>
                <w:lang w:val="en-GB"/>
              </w:rPr>
            </w:pPr>
          </w:p>
        </w:tc>
        <w:tc>
          <w:tcPr>
            <w:tcW w:w="5263" w:type="dxa"/>
          </w:tcPr>
          <w:p w14:paraId="447E365D" w14:textId="4F3A9340" w:rsidR="00585943" w:rsidRPr="0058233A" w:rsidRDefault="00585943" w:rsidP="00585943">
            <w:pPr>
              <w:tabs>
                <w:tab w:val="left" w:pos="1545"/>
              </w:tabs>
              <w:ind w:right="2549"/>
              <w:rPr>
                <w:rFonts w:cstheme="minorHAnsi"/>
                <w:sz w:val="24"/>
                <w:szCs w:val="24"/>
                <w:lang w:val="en-GB"/>
              </w:rPr>
            </w:pPr>
          </w:p>
        </w:tc>
      </w:tr>
      <w:tr w:rsidR="00585943" w:rsidRPr="0058233A" w14:paraId="05A8A0A5" w14:textId="77777777" w:rsidTr="002A3D4F">
        <w:tc>
          <w:tcPr>
            <w:tcW w:w="5245" w:type="dxa"/>
          </w:tcPr>
          <w:p w14:paraId="3F24DE22" w14:textId="77777777" w:rsidR="00585943" w:rsidRPr="0058233A" w:rsidRDefault="00585943" w:rsidP="00585943">
            <w:pPr>
              <w:tabs>
                <w:tab w:val="left" w:pos="1545"/>
              </w:tabs>
              <w:ind w:right="2549"/>
              <w:rPr>
                <w:rFonts w:cstheme="minorHAnsi"/>
                <w:sz w:val="24"/>
                <w:szCs w:val="24"/>
                <w:lang w:val="en-GB"/>
              </w:rPr>
            </w:pPr>
          </w:p>
        </w:tc>
        <w:tc>
          <w:tcPr>
            <w:tcW w:w="5263" w:type="dxa"/>
          </w:tcPr>
          <w:p w14:paraId="046A8623" w14:textId="77777777" w:rsidR="00585943" w:rsidRPr="0058233A" w:rsidRDefault="00585943" w:rsidP="00585943">
            <w:pPr>
              <w:tabs>
                <w:tab w:val="left" w:pos="1545"/>
              </w:tabs>
              <w:ind w:right="2549"/>
              <w:rPr>
                <w:rFonts w:cstheme="minorHAnsi"/>
                <w:sz w:val="24"/>
                <w:szCs w:val="24"/>
                <w:lang w:val="en-GB"/>
              </w:rPr>
            </w:pPr>
          </w:p>
        </w:tc>
      </w:tr>
    </w:tbl>
    <w:p w14:paraId="7DAA6730" w14:textId="0D45874A" w:rsidR="00F073AE" w:rsidRPr="0058233A" w:rsidRDefault="00F073AE" w:rsidP="00A51834">
      <w:pPr>
        <w:tabs>
          <w:tab w:val="left" w:pos="1545"/>
        </w:tabs>
        <w:spacing w:after="0" w:line="240" w:lineRule="auto"/>
        <w:ind w:right="2549"/>
        <w:rPr>
          <w:rFonts w:cstheme="minorHAnsi"/>
          <w:sz w:val="24"/>
          <w:szCs w:val="24"/>
          <w:lang w:val="en-GB"/>
        </w:rPr>
      </w:pPr>
    </w:p>
    <w:sectPr w:rsidR="00F073AE" w:rsidRPr="0058233A" w:rsidSect="00A51834">
      <w:headerReference w:type="even" r:id="rId18"/>
      <w:headerReference w:type="default" r:id="rId19"/>
      <w:footerReference w:type="even" r:id="rId20"/>
      <w:footerReference w:type="default" r:id="rId21"/>
      <w:headerReference w:type="first" r:id="rId22"/>
      <w:footerReference w:type="first" r:id="rId23"/>
      <w:pgSz w:w="11906" w:h="16838"/>
      <w:pgMar w:top="1985" w:right="680" w:bottom="1134" w:left="1418"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A941B" w14:textId="77777777" w:rsidR="00DC3957" w:rsidRDefault="00DC3957" w:rsidP="0007582E">
      <w:pPr>
        <w:spacing w:after="0" w:line="240" w:lineRule="auto"/>
      </w:pPr>
      <w:r>
        <w:separator/>
      </w:r>
    </w:p>
  </w:endnote>
  <w:endnote w:type="continuationSeparator" w:id="0">
    <w:p w14:paraId="59208E11" w14:textId="77777777" w:rsidR="00DC3957" w:rsidRDefault="00DC3957" w:rsidP="00075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Lt">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D117B" w14:textId="77777777" w:rsidR="004C58F1" w:rsidRDefault="004C58F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1FBD6" w14:textId="77777777" w:rsidR="00A51834" w:rsidRDefault="008B2070">
    <w:pPr>
      <w:pStyle w:val="Fuzeile"/>
    </w:pPr>
    <w:r>
      <w:rPr>
        <w:noProof/>
        <w:lang w:eastAsia="de-DE"/>
      </w:rPr>
      <mc:AlternateContent>
        <mc:Choice Requires="wps">
          <w:drawing>
            <wp:anchor distT="45720" distB="45720" distL="114300" distR="114300" simplePos="0" relativeHeight="251666432" behindDoc="0" locked="0" layoutInCell="1" allowOverlap="1" wp14:anchorId="1C33541F" wp14:editId="782EF6A9">
              <wp:simplePos x="0" y="0"/>
              <wp:positionH relativeFrom="margin">
                <wp:posOffset>5824220</wp:posOffset>
              </wp:positionH>
              <wp:positionV relativeFrom="paragraph">
                <wp:posOffset>210185</wp:posOffset>
              </wp:positionV>
              <wp:extent cx="395605" cy="395605"/>
              <wp:effectExtent l="0" t="0" r="4445" b="444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395605"/>
                      </a:xfrm>
                      <a:prstGeom prst="rect">
                        <a:avLst/>
                      </a:prstGeom>
                      <a:noFill/>
                      <a:ln w="9525">
                        <a:noFill/>
                        <a:miter lim="800000"/>
                        <a:headEnd/>
                        <a:tailEnd/>
                      </a:ln>
                    </wps:spPr>
                    <wps:txbx>
                      <w:txbxContent>
                        <w:p w14:paraId="0C769974" w14:textId="77777777" w:rsidR="008B2070" w:rsidRPr="008B2070" w:rsidRDefault="008B2070" w:rsidP="008B2070">
                          <w:pPr>
                            <w:jc w:val="center"/>
                            <w:rPr>
                              <w:color w:val="FFFFFF" w:themeColor="background1"/>
                              <w:sz w:val="24"/>
                            </w:rPr>
                          </w:pPr>
                          <w:r w:rsidRPr="008B2070">
                            <w:rPr>
                              <w:color w:val="FFFFFF" w:themeColor="background1"/>
                              <w:sz w:val="24"/>
                            </w:rPr>
                            <w:fldChar w:fldCharType="begin"/>
                          </w:r>
                          <w:r w:rsidRPr="008B2070">
                            <w:rPr>
                              <w:color w:val="FFFFFF" w:themeColor="background1"/>
                              <w:sz w:val="24"/>
                            </w:rPr>
                            <w:instrText xml:space="preserve"> PAGE  \* Arabic  \* MERGEFORMAT </w:instrText>
                          </w:r>
                          <w:r w:rsidRPr="008B2070">
                            <w:rPr>
                              <w:color w:val="FFFFFF" w:themeColor="background1"/>
                              <w:sz w:val="24"/>
                            </w:rPr>
                            <w:fldChar w:fldCharType="separate"/>
                          </w:r>
                          <w:r w:rsidR="009A2EB7">
                            <w:rPr>
                              <w:noProof/>
                              <w:color w:val="FFFFFF" w:themeColor="background1"/>
                              <w:sz w:val="24"/>
                            </w:rPr>
                            <w:t>2</w:t>
                          </w:r>
                          <w:r w:rsidRPr="008B2070">
                            <w:rPr>
                              <w:color w:val="FFFFFF" w:themeColor="background1"/>
                              <w:sz w:val="24"/>
                            </w:rPr>
                            <w:fldChar w:fldCharType="end"/>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1C33541F" id="_x0000_t202" coordsize="21600,21600" o:spt="202" path="m,l,21600r21600,l21600,xe">
              <v:stroke joinstyle="miter"/>
              <v:path gradientshapeok="t" o:connecttype="rect"/>
            </v:shapetype>
            <v:shape id="Textfeld 2" o:spid="_x0000_s1026" type="#_x0000_t202" style="position:absolute;margin-left:458.6pt;margin-top:16.55pt;width:31.15pt;height:31.1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" filled="f" stroked="f">
              <v:textbox inset="0,0,0,0">
                <w:txbxContent>
                  <w:p w14:paraId="0C769974" w14:textId="77777777" w:rsidR="008B2070" w:rsidRPr="008B2070" w:rsidRDefault="008B2070" w:rsidP="008B2070">
                    <w:pPr>
                      <w:jc w:val="center"/>
                      <w:rPr>
                        <w:color w:val="FFFFFF" w:themeColor="background1"/>
                        <w:sz w:val="24"/>
                      </w:rPr>
                    </w:pPr>
                    <w:r w:rsidRPr="008B2070">
                      <w:rPr>
                        <w:color w:val="FFFFFF" w:themeColor="background1"/>
                        <w:sz w:val="24"/>
                      </w:rPr>
                      <w:fldChar w:fldCharType="begin"/>
                    </w:r>
                    <w:r w:rsidRPr="008B2070">
                      <w:rPr>
                        <w:color w:val="FFFFFF" w:themeColor="background1"/>
                        <w:sz w:val="24"/>
                      </w:rPr>
                      <w:instrText xml:space="preserve"> PAGE  \* Arabic  \* MERGEFORMAT </w:instrText>
                    </w:r>
                    <w:r w:rsidRPr="008B2070">
                      <w:rPr>
                        <w:color w:val="FFFFFF" w:themeColor="background1"/>
                        <w:sz w:val="24"/>
                      </w:rPr>
                      <w:fldChar w:fldCharType="separate"/>
                    </w:r>
                    <w:r w:rsidR="009A2EB7">
                      <w:rPr>
                        <w:noProof/>
                        <w:color w:val="FFFFFF" w:themeColor="background1"/>
                        <w:sz w:val="24"/>
                      </w:rPr>
                      <w:t>2</w:t>
                    </w:r>
                    <w:r w:rsidRPr="008B2070">
                      <w:rPr>
                        <w:color w:val="FFFFFF" w:themeColor="background1"/>
                        <w:sz w:val="24"/>
                      </w:rPr>
                      <w:fldChar w:fldCharType="end"/>
                    </w:r>
                  </w:p>
                </w:txbxContent>
              </v:textbox>
              <w10:wrap type="square" anchorx="margin"/>
            </v:shape>
          </w:pict>
        </mc:Fallback>
      </mc:AlternateContent>
    </w:r>
    <w:r w:rsidR="00A51834">
      <w:rPr>
        <w:noProof/>
        <w:sz w:val="26"/>
        <w:szCs w:val="26"/>
        <w:lang w:eastAsia="de-DE"/>
      </w:rPr>
      <mc:AlternateContent>
        <mc:Choice Requires="wps">
          <w:drawing>
            <wp:anchor distT="0" distB="0" distL="114300" distR="114300" simplePos="0" relativeHeight="251664384" behindDoc="0" locked="0" layoutInCell="1" allowOverlap="1" wp14:anchorId="3CB9A396" wp14:editId="38C58470">
              <wp:simplePos x="0" y="0"/>
              <wp:positionH relativeFrom="column">
                <wp:posOffset>5824220</wp:posOffset>
              </wp:positionH>
              <wp:positionV relativeFrom="paragraph">
                <wp:posOffset>209550</wp:posOffset>
              </wp:positionV>
              <wp:extent cx="396000" cy="396000"/>
              <wp:effectExtent l="0" t="0" r="4445" b="4445"/>
              <wp:wrapNone/>
              <wp:docPr id="75" name="Rechteck 75"/>
              <wp:cNvGraphicFramePr/>
              <a:graphic xmlns:a="http://schemas.openxmlformats.org/drawingml/2006/main">
                <a:graphicData uri="http://schemas.microsoft.com/office/word/2010/wordprocessingShape">
                  <wps:wsp>
                    <wps:cNvSpPr/>
                    <wps:spPr>
                      <a:xfrm>
                        <a:off x="0" y="0"/>
                        <a:ext cx="396000" cy="396000"/>
                      </a:xfrm>
                      <a:prstGeom prst="rect">
                        <a:avLst/>
                      </a:prstGeom>
                      <a:solidFill>
                        <a:srgbClr val="C81E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6E902C5B" id="Rechteck 75" o:spid="_x0000_s1026" style="position:absolute;margin-left:458.6pt;margin-top:16.5pt;width:31.2pt;height:3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" fillcolor="#c81e3c"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222B" w14:textId="77777777" w:rsidR="004C58F1" w:rsidRDefault="004C58F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8A01D" w14:textId="77777777" w:rsidR="00DC3957" w:rsidRDefault="00DC3957" w:rsidP="0007582E">
      <w:pPr>
        <w:spacing w:after="0" w:line="240" w:lineRule="auto"/>
      </w:pPr>
      <w:r>
        <w:separator/>
      </w:r>
    </w:p>
  </w:footnote>
  <w:footnote w:type="continuationSeparator" w:id="0">
    <w:p w14:paraId="00986823" w14:textId="77777777" w:rsidR="00DC3957" w:rsidRDefault="00DC3957" w:rsidP="000758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E2034" w14:textId="77777777" w:rsidR="004C58F1" w:rsidRDefault="004C58F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43D0" w14:textId="4D32A61C" w:rsidR="0007582E" w:rsidRDefault="004972F7" w:rsidP="00FD5CB8">
    <w:pPr>
      <w:pStyle w:val="Kopfzeile"/>
      <w:tabs>
        <w:tab w:val="clear" w:pos="4536"/>
      </w:tabs>
      <w:jc w:val="right"/>
    </w:pPr>
    <w:r>
      <w:rPr>
        <w:noProof/>
        <w:lang w:eastAsia="de-DE"/>
      </w:rPr>
      <w:drawing>
        <wp:anchor distT="0" distB="0" distL="114300" distR="114300" simplePos="0" relativeHeight="251667456" behindDoc="0" locked="0" layoutInCell="1" allowOverlap="1" wp14:anchorId="5390ED1B" wp14:editId="4027C5B7">
          <wp:simplePos x="0" y="0"/>
          <wp:positionH relativeFrom="column">
            <wp:posOffset>4224020</wp:posOffset>
          </wp:positionH>
          <wp:positionV relativeFrom="paragraph">
            <wp:posOffset>303530</wp:posOffset>
          </wp:positionV>
          <wp:extent cx="1647190" cy="418862"/>
          <wp:effectExtent l="0" t="0" r="0" b="63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rotWithShape="1">
                  <a:blip r:embed="rId1">
                    <a:extLst>
                      <a:ext uri="{28A0092B-C50C-407E-A947-70E740481C1C}">
                        <a14:useLocalDpi xmlns:a14="http://schemas.microsoft.com/office/drawing/2010/main" val="0"/>
                      </a:ext>
                    </a:extLst>
                  </a:blip>
                  <a:srcRect l="10816" t="23035" r="11221" b="28728"/>
                  <a:stretch/>
                </pic:blipFill>
                <pic:spPr bwMode="auto">
                  <a:xfrm>
                    <a:off x="0" y="0"/>
                    <a:ext cx="1647190" cy="41886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30C74">
      <w:rPr>
        <w:noProof/>
        <w:lang w:eastAsia="de-DE"/>
      </w:rPr>
      <w:drawing>
        <wp:anchor distT="0" distB="0" distL="114300" distR="114300" simplePos="0" relativeHeight="251662336" behindDoc="0" locked="0" layoutInCell="1" allowOverlap="1" wp14:anchorId="37D147B9" wp14:editId="6A294798">
          <wp:simplePos x="0" y="0"/>
          <wp:positionH relativeFrom="column">
            <wp:posOffset>4309745</wp:posOffset>
          </wp:positionH>
          <wp:positionV relativeFrom="paragraph">
            <wp:posOffset>-232410</wp:posOffset>
          </wp:positionV>
          <wp:extent cx="1907540" cy="506095"/>
          <wp:effectExtent l="0" t="0" r="0" b="825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AK_Logo_negativ.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07540" cy="50609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8A05F" w14:textId="77777777" w:rsidR="004C58F1" w:rsidRDefault="004C58F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611A0"/>
    <w:multiLevelType w:val="multilevel"/>
    <w:tmpl w:val="A42E1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8957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82E"/>
    <w:rsid w:val="0000163F"/>
    <w:rsid w:val="0000594D"/>
    <w:rsid w:val="00010673"/>
    <w:rsid w:val="00020430"/>
    <w:rsid w:val="00025326"/>
    <w:rsid w:val="00035557"/>
    <w:rsid w:val="00041AD4"/>
    <w:rsid w:val="00042F4D"/>
    <w:rsid w:val="00051869"/>
    <w:rsid w:val="00053AA0"/>
    <w:rsid w:val="00066C99"/>
    <w:rsid w:val="0007582E"/>
    <w:rsid w:val="00084E1E"/>
    <w:rsid w:val="000874F9"/>
    <w:rsid w:val="000A0061"/>
    <w:rsid w:val="000C68A4"/>
    <w:rsid w:val="000D00A1"/>
    <w:rsid w:val="000E18DF"/>
    <w:rsid w:val="000F6182"/>
    <w:rsid w:val="00105107"/>
    <w:rsid w:val="00105FB9"/>
    <w:rsid w:val="00123F81"/>
    <w:rsid w:val="0014268B"/>
    <w:rsid w:val="00142AC4"/>
    <w:rsid w:val="00175FE8"/>
    <w:rsid w:val="00186948"/>
    <w:rsid w:val="001910F6"/>
    <w:rsid w:val="001A6336"/>
    <w:rsid w:val="001B236D"/>
    <w:rsid w:val="001B6BFA"/>
    <w:rsid w:val="001C33EA"/>
    <w:rsid w:val="001D134E"/>
    <w:rsid w:val="001E04A5"/>
    <w:rsid w:val="001F31FE"/>
    <w:rsid w:val="00203FF7"/>
    <w:rsid w:val="002067C5"/>
    <w:rsid w:val="00212335"/>
    <w:rsid w:val="00223AD9"/>
    <w:rsid w:val="00225678"/>
    <w:rsid w:val="00225EB3"/>
    <w:rsid w:val="00230C74"/>
    <w:rsid w:val="00233175"/>
    <w:rsid w:val="0023660A"/>
    <w:rsid w:val="00245539"/>
    <w:rsid w:val="00267A01"/>
    <w:rsid w:val="00271AA8"/>
    <w:rsid w:val="00272285"/>
    <w:rsid w:val="00290AC4"/>
    <w:rsid w:val="002A3D4F"/>
    <w:rsid w:val="002B76BD"/>
    <w:rsid w:val="002E728B"/>
    <w:rsid w:val="002F19C9"/>
    <w:rsid w:val="0030340C"/>
    <w:rsid w:val="00310076"/>
    <w:rsid w:val="00317618"/>
    <w:rsid w:val="00360556"/>
    <w:rsid w:val="00362515"/>
    <w:rsid w:val="00376D23"/>
    <w:rsid w:val="003772C4"/>
    <w:rsid w:val="0038525D"/>
    <w:rsid w:val="003854B3"/>
    <w:rsid w:val="003D68EA"/>
    <w:rsid w:val="003F3620"/>
    <w:rsid w:val="003F71A3"/>
    <w:rsid w:val="003F7AFD"/>
    <w:rsid w:val="00403C89"/>
    <w:rsid w:val="00413959"/>
    <w:rsid w:val="004153DA"/>
    <w:rsid w:val="00426AA2"/>
    <w:rsid w:val="0043180D"/>
    <w:rsid w:val="004557F2"/>
    <w:rsid w:val="0046036C"/>
    <w:rsid w:val="00470B99"/>
    <w:rsid w:val="004759ED"/>
    <w:rsid w:val="004972F7"/>
    <w:rsid w:val="004C58F1"/>
    <w:rsid w:val="004D1D15"/>
    <w:rsid w:val="004E34AD"/>
    <w:rsid w:val="00501217"/>
    <w:rsid w:val="00530B14"/>
    <w:rsid w:val="00534547"/>
    <w:rsid w:val="005461FD"/>
    <w:rsid w:val="00546291"/>
    <w:rsid w:val="00561BCF"/>
    <w:rsid w:val="00565770"/>
    <w:rsid w:val="0057260A"/>
    <w:rsid w:val="00572B06"/>
    <w:rsid w:val="00582103"/>
    <w:rsid w:val="0058233A"/>
    <w:rsid w:val="00583C76"/>
    <w:rsid w:val="00585943"/>
    <w:rsid w:val="00592735"/>
    <w:rsid w:val="005954F2"/>
    <w:rsid w:val="005A23D1"/>
    <w:rsid w:val="005B57D9"/>
    <w:rsid w:val="005B6D61"/>
    <w:rsid w:val="005C6436"/>
    <w:rsid w:val="005D0ECC"/>
    <w:rsid w:val="005D2BC4"/>
    <w:rsid w:val="005D31D5"/>
    <w:rsid w:val="005E074B"/>
    <w:rsid w:val="005F05D8"/>
    <w:rsid w:val="00600DA9"/>
    <w:rsid w:val="00630985"/>
    <w:rsid w:val="00631476"/>
    <w:rsid w:val="006344D7"/>
    <w:rsid w:val="00644E97"/>
    <w:rsid w:val="006469A1"/>
    <w:rsid w:val="00665860"/>
    <w:rsid w:val="00665A14"/>
    <w:rsid w:val="00677A2A"/>
    <w:rsid w:val="00677CDD"/>
    <w:rsid w:val="006819CC"/>
    <w:rsid w:val="006A11DB"/>
    <w:rsid w:val="006B3155"/>
    <w:rsid w:val="006B62F6"/>
    <w:rsid w:val="006D4F6C"/>
    <w:rsid w:val="006E1DBB"/>
    <w:rsid w:val="006E59AC"/>
    <w:rsid w:val="006F1297"/>
    <w:rsid w:val="006F5442"/>
    <w:rsid w:val="00701C2F"/>
    <w:rsid w:val="00716742"/>
    <w:rsid w:val="0072523C"/>
    <w:rsid w:val="00727C18"/>
    <w:rsid w:val="007350A6"/>
    <w:rsid w:val="007569B0"/>
    <w:rsid w:val="007614C0"/>
    <w:rsid w:val="007757E8"/>
    <w:rsid w:val="00786926"/>
    <w:rsid w:val="007918B5"/>
    <w:rsid w:val="0079339D"/>
    <w:rsid w:val="00793880"/>
    <w:rsid w:val="007B53BE"/>
    <w:rsid w:val="007C1F1F"/>
    <w:rsid w:val="007D4178"/>
    <w:rsid w:val="00804519"/>
    <w:rsid w:val="00810D55"/>
    <w:rsid w:val="00820CD2"/>
    <w:rsid w:val="00833FF9"/>
    <w:rsid w:val="008359BE"/>
    <w:rsid w:val="0088401C"/>
    <w:rsid w:val="00892C4C"/>
    <w:rsid w:val="00894504"/>
    <w:rsid w:val="008A5ED1"/>
    <w:rsid w:val="008B2070"/>
    <w:rsid w:val="008C72D2"/>
    <w:rsid w:val="008F0B1F"/>
    <w:rsid w:val="009125F5"/>
    <w:rsid w:val="00931E3A"/>
    <w:rsid w:val="00932903"/>
    <w:rsid w:val="00941E4F"/>
    <w:rsid w:val="00944516"/>
    <w:rsid w:val="0098620A"/>
    <w:rsid w:val="009A2EB7"/>
    <w:rsid w:val="009A73A2"/>
    <w:rsid w:val="009B6BC0"/>
    <w:rsid w:val="009D3341"/>
    <w:rsid w:val="00A07663"/>
    <w:rsid w:val="00A15705"/>
    <w:rsid w:val="00A51834"/>
    <w:rsid w:val="00A5385F"/>
    <w:rsid w:val="00A659CF"/>
    <w:rsid w:val="00A91099"/>
    <w:rsid w:val="00A96A2B"/>
    <w:rsid w:val="00AA2A57"/>
    <w:rsid w:val="00AC51F5"/>
    <w:rsid w:val="00AC775F"/>
    <w:rsid w:val="00AF4C48"/>
    <w:rsid w:val="00B048FA"/>
    <w:rsid w:val="00B04EB2"/>
    <w:rsid w:val="00B24929"/>
    <w:rsid w:val="00B4337C"/>
    <w:rsid w:val="00B557EA"/>
    <w:rsid w:val="00B719AC"/>
    <w:rsid w:val="00B821C2"/>
    <w:rsid w:val="00BB0DD6"/>
    <w:rsid w:val="00BB627A"/>
    <w:rsid w:val="00BD061E"/>
    <w:rsid w:val="00BD100D"/>
    <w:rsid w:val="00BF50EC"/>
    <w:rsid w:val="00C2584A"/>
    <w:rsid w:val="00C53A3D"/>
    <w:rsid w:val="00C65EA9"/>
    <w:rsid w:val="00C702D7"/>
    <w:rsid w:val="00C94A13"/>
    <w:rsid w:val="00CB6E45"/>
    <w:rsid w:val="00CD2D60"/>
    <w:rsid w:val="00CF4004"/>
    <w:rsid w:val="00CF4BEB"/>
    <w:rsid w:val="00CF6C7F"/>
    <w:rsid w:val="00D10DBB"/>
    <w:rsid w:val="00D2718A"/>
    <w:rsid w:val="00D554CD"/>
    <w:rsid w:val="00D67D48"/>
    <w:rsid w:val="00D920FC"/>
    <w:rsid w:val="00D92898"/>
    <w:rsid w:val="00DA13B5"/>
    <w:rsid w:val="00DB327C"/>
    <w:rsid w:val="00DC1478"/>
    <w:rsid w:val="00DC3957"/>
    <w:rsid w:val="00DD0A64"/>
    <w:rsid w:val="00DD2C0D"/>
    <w:rsid w:val="00DF1EA8"/>
    <w:rsid w:val="00DF7F5A"/>
    <w:rsid w:val="00E03F5D"/>
    <w:rsid w:val="00E06501"/>
    <w:rsid w:val="00E30F66"/>
    <w:rsid w:val="00E36337"/>
    <w:rsid w:val="00E604DC"/>
    <w:rsid w:val="00EC54BC"/>
    <w:rsid w:val="00ED086C"/>
    <w:rsid w:val="00EF3FDF"/>
    <w:rsid w:val="00EF6003"/>
    <w:rsid w:val="00EF6422"/>
    <w:rsid w:val="00F073AE"/>
    <w:rsid w:val="00F112DD"/>
    <w:rsid w:val="00F979B1"/>
    <w:rsid w:val="00FA7949"/>
    <w:rsid w:val="00FB56D3"/>
    <w:rsid w:val="00FD5CB8"/>
    <w:rsid w:val="00FE4793"/>
    <w:rsid w:val="00FE6E57"/>
    <w:rsid w:val="00FF0EC8"/>
    <w:rsid w:val="00FF4BC2"/>
    <w:rsid w:val="00FF51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6534E"/>
  <w15:chartTrackingRefBased/>
  <w15:docId w15:val="{A5AE211C-D89B-47C6-9401-6448FBD12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8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582E"/>
  </w:style>
  <w:style w:type="paragraph" w:styleId="Fuzeile">
    <w:name w:val="footer"/>
    <w:basedOn w:val="Standard"/>
    <w:link w:val="FuzeileZchn"/>
    <w:uiPriority w:val="99"/>
    <w:unhideWhenUsed/>
    <w:rsid w:val="000758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582E"/>
  </w:style>
  <w:style w:type="character" w:styleId="Hyperlink">
    <w:name w:val="Hyperlink"/>
    <w:basedOn w:val="Absatz-Standardschriftart"/>
    <w:uiPriority w:val="99"/>
    <w:unhideWhenUsed/>
    <w:rsid w:val="00225EB3"/>
    <w:rPr>
      <w:color w:val="0563C1" w:themeColor="hyperlink"/>
      <w:u w:val="single"/>
    </w:rPr>
  </w:style>
  <w:style w:type="paragraph" w:customStyle="1" w:styleId="Default">
    <w:name w:val="Default"/>
    <w:rsid w:val="00225EB3"/>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semiHidden/>
    <w:unhideWhenUsed/>
    <w:rsid w:val="00B04EB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DF7F5A"/>
    <w:rPr>
      <w:color w:val="605E5C"/>
      <w:shd w:val="clear" w:color="auto" w:fill="E1DFDD"/>
    </w:rPr>
  </w:style>
  <w:style w:type="character" w:styleId="Kommentarzeichen">
    <w:name w:val="annotation reference"/>
    <w:basedOn w:val="Absatz-Standardschriftart"/>
    <w:uiPriority w:val="99"/>
    <w:semiHidden/>
    <w:unhideWhenUsed/>
    <w:rsid w:val="007614C0"/>
    <w:rPr>
      <w:sz w:val="16"/>
      <w:szCs w:val="16"/>
    </w:rPr>
  </w:style>
  <w:style w:type="paragraph" w:styleId="Kommentartext">
    <w:name w:val="annotation text"/>
    <w:basedOn w:val="Standard"/>
    <w:link w:val="KommentartextZchn"/>
    <w:uiPriority w:val="99"/>
    <w:unhideWhenUsed/>
    <w:rsid w:val="007614C0"/>
    <w:pPr>
      <w:spacing w:line="240" w:lineRule="auto"/>
    </w:pPr>
    <w:rPr>
      <w:sz w:val="20"/>
      <w:szCs w:val="20"/>
    </w:rPr>
  </w:style>
  <w:style w:type="character" w:customStyle="1" w:styleId="KommentartextZchn">
    <w:name w:val="Kommentartext Zchn"/>
    <w:basedOn w:val="Absatz-Standardschriftart"/>
    <w:link w:val="Kommentartext"/>
    <w:uiPriority w:val="99"/>
    <w:rsid w:val="007614C0"/>
    <w:rPr>
      <w:sz w:val="20"/>
      <w:szCs w:val="20"/>
    </w:rPr>
  </w:style>
  <w:style w:type="paragraph" w:styleId="Kommentarthema">
    <w:name w:val="annotation subject"/>
    <w:basedOn w:val="Kommentartext"/>
    <w:next w:val="Kommentartext"/>
    <w:link w:val="KommentarthemaZchn"/>
    <w:uiPriority w:val="99"/>
    <w:semiHidden/>
    <w:unhideWhenUsed/>
    <w:rsid w:val="007614C0"/>
    <w:rPr>
      <w:b/>
      <w:bCs/>
    </w:rPr>
  </w:style>
  <w:style w:type="character" w:customStyle="1" w:styleId="KommentarthemaZchn">
    <w:name w:val="Kommentarthema Zchn"/>
    <w:basedOn w:val="KommentartextZchn"/>
    <w:link w:val="Kommentarthema"/>
    <w:uiPriority w:val="99"/>
    <w:semiHidden/>
    <w:rsid w:val="007614C0"/>
    <w:rPr>
      <w:b/>
      <w:bCs/>
      <w:sz w:val="20"/>
      <w:szCs w:val="20"/>
    </w:rPr>
  </w:style>
  <w:style w:type="character" w:styleId="BesuchterLink">
    <w:name w:val="FollowedHyperlink"/>
    <w:basedOn w:val="Absatz-Standardschriftart"/>
    <w:uiPriority w:val="99"/>
    <w:semiHidden/>
    <w:unhideWhenUsed/>
    <w:rsid w:val="009A73A2"/>
    <w:rPr>
      <w:color w:val="954F72" w:themeColor="followedHyperlink"/>
      <w:u w:val="single"/>
    </w:rPr>
  </w:style>
  <w:style w:type="table" w:styleId="Tabellenraster">
    <w:name w:val="Table Grid"/>
    <w:basedOn w:val="NormaleTabelle"/>
    <w:uiPriority w:val="39"/>
    <w:rsid w:val="00F07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Absatz-Standardschriftart"/>
    <w:uiPriority w:val="99"/>
    <w:rsid w:val="000E18DF"/>
    <w:rPr>
      <w:rFonts w:ascii="Titillium Lt" w:hAnsi="Titillium Lt" w:hint="default"/>
      <w:color w:val="3C3C3B"/>
    </w:rPr>
  </w:style>
  <w:style w:type="paragraph" w:styleId="berarbeitung">
    <w:name w:val="Revision"/>
    <w:hidden/>
    <w:uiPriority w:val="99"/>
    <w:semiHidden/>
    <w:rsid w:val="00D920FC"/>
    <w:pPr>
      <w:spacing w:after="0" w:line="240" w:lineRule="auto"/>
    </w:pPr>
  </w:style>
  <w:style w:type="character" w:customStyle="1" w:styleId="cf01">
    <w:name w:val="cf01"/>
    <w:basedOn w:val="Absatz-Standardschriftart"/>
    <w:rsid w:val="0054629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938999">
      <w:bodyDiv w:val="1"/>
      <w:marLeft w:val="0"/>
      <w:marRight w:val="0"/>
      <w:marTop w:val="0"/>
      <w:marBottom w:val="0"/>
      <w:divBdr>
        <w:top w:val="none" w:sz="0" w:space="0" w:color="auto"/>
        <w:left w:val="none" w:sz="0" w:space="0" w:color="auto"/>
        <w:bottom w:val="none" w:sz="0" w:space="0" w:color="auto"/>
        <w:right w:val="none" w:sz="0" w:space="0" w:color="auto"/>
      </w:divBdr>
    </w:div>
    <w:div w:id="459998969">
      <w:bodyDiv w:val="1"/>
      <w:marLeft w:val="0"/>
      <w:marRight w:val="0"/>
      <w:marTop w:val="0"/>
      <w:marBottom w:val="0"/>
      <w:divBdr>
        <w:top w:val="none" w:sz="0" w:space="0" w:color="auto"/>
        <w:left w:val="none" w:sz="0" w:space="0" w:color="auto"/>
        <w:bottom w:val="none" w:sz="0" w:space="0" w:color="auto"/>
        <w:right w:val="none" w:sz="0" w:space="0" w:color="auto"/>
      </w:divBdr>
    </w:div>
    <w:div w:id="477458427">
      <w:bodyDiv w:val="1"/>
      <w:marLeft w:val="0"/>
      <w:marRight w:val="0"/>
      <w:marTop w:val="0"/>
      <w:marBottom w:val="0"/>
      <w:divBdr>
        <w:top w:val="none" w:sz="0" w:space="0" w:color="auto"/>
        <w:left w:val="none" w:sz="0" w:space="0" w:color="auto"/>
        <w:bottom w:val="none" w:sz="0" w:space="0" w:color="auto"/>
        <w:right w:val="none" w:sz="0" w:space="0" w:color="auto"/>
      </w:divBdr>
    </w:div>
    <w:div w:id="654573917">
      <w:bodyDiv w:val="1"/>
      <w:marLeft w:val="0"/>
      <w:marRight w:val="0"/>
      <w:marTop w:val="0"/>
      <w:marBottom w:val="0"/>
      <w:divBdr>
        <w:top w:val="none" w:sz="0" w:space="0" w:color="auto"/>
        <w:left w:val="none" w:sz="0" w:space="0" w:color="auto"/>
        <w:bottom w:val="none" w:sz="0" w:space="0" w:color="auto"/>
        <w:right w:val="none" w:sz="0" w:space="0" w:color="auto"/>
      </w:divBdr>
    </w:div>
    <w:div w:id="961884600">
      <w:bodyDiv w:val="1"/>
      <w:marLeft w:val="0"/>
      <w:marRight w:val="0"/>
      <w:marTop w:val="0"/>
      <w:marBottom w:val="0"/>
      <w:divBdr>
        <w:top w:val="none" w:sz="0" w:space="0" w:color="auto"/>
        <w:left w:val="none" w:sz="0" w:space="0" w:color="auto"/>
        <w:bottom w:val="none" w:sz="0" w:space="0" w:color="auto"/>
        <w:right w:val="none" w:sz="0" w:space="0" w:color="auto"/>
      </w:divBdr>
    </w:div>
    <w:div w:id="997224992">
      <w:bodyDiv w:val="1"/>
      <w:marLeft w:val="0"/>
      <w:marRight w:val="0"/>
      <w:marTop w:val="0"/>
      <w:marBottom w:val="0"/>
      <w:divBdr>
        <w:top w:val="none" w:sz="0" w:space="0" w:color="auto"/>
        <w:left w:val="none" w:sz="0" w:space="0" w:color="auto"/>
        <w:bottom w:val="none" w:sz="0" w:space="0" w:color="auto"/>
        <w:right w:val="none" w:sz="0" w:space="0" w:color="auto"/>
      </w:divBdr>
    </w:div>
    <w:div w:id="998538523">
      <w:bodyDiv w:val="1"/>
      <w:marLeft w:val="0"/>
      <w:marRight w:val="0"/>
      <w:marTop w:val="0"/>
      <w:marBottom w:val="0"/>
      <w:divBdr>
        <w:top w:val="none" w:sz="0" w:space="0" w:color="auto"/>
        <w:left w:val="none" w:sz="0" w:space="0" w:color="auto"/>
        <w:bottom w:val="none" w:sz="0" w:space="0" w:color="auto"/>
        <w:right w:val="none" w:sz="0" w:space="0" w:color="auto"/>
      </w:divBdr>
    </w:div>
    <w:div w:id="1028944852">
      <w:bodyDiv w:val="1"/>
      <w:marLeft w:val="0"/>
      <w:marRight w:val="0"/>
      <w:marTop w:val="0"/>
      <w:marBottom w:val="0"/>
      <w:divBdr>
        <w:top w:val="none" w:sz="0" w:space="0" w:color="auto"/>
        <w:left w:val="none" w:sz="0" w:space="0" w:color="auto"/>
        <w:bottom w:val="none" w:sz="0" w:space="0" w:color="auto"/>
        <w:right w:val="none" w:sz="0" w:space="0" w:color="auto"/>
      </w:divBdr>
    </w:div>
    <w:div w:id="1198349354">
      <w:bodyDiv w:val="1"/>
      <w:marLeft w:val="0"/>
      <w:marRight w:val="0"/>
      <w:marTop w:val="0"/>
      <w:marBottom w:val="0"/>
      <w:divBdr>
        <w:top w:val="none" w:sz="0" w:space="0" w:color="auto"/>
        <w:left w:val="none" w:sz="0" w:space="0" w:color="auto"/>
        <w:bottom w:val="none" w:sz="0" w:space="0" w:color="auto"/>
        <w:right w:val="none" w:sz="0" w:space="0" w:color="auto"/>
      </w:divBdr>
    </w:div>
    <w:div w:id="1412460969">
      <w:bodyDiv w:val="1"/>
      <w:marLeft w:val="0"/>
      <w:marRight w:val="0"/>
      <w:marTop w:val="0"/>
      <w:marBottom w:val="0"/>
      <w:divBdr>
        <w:top w:val="none" w:sz="0" w:space="0" w:color="auto"/>
        <w:left w:val="none" w:sz="0" w:space="0" w:color="auto"/>
        <w:bottom w:val="none" w:sz="0" w:space="0" w:color="auto"/>
        <w:right w:val="none" w:sz="0" w:space="0" w:color="auto"/>
      </w:divBdr>
    </w:div>
    <w:div w:id="1576739349">
      <w:bodyDiv w:val="1"/>
      <w:marLeft w:val="0"/>
      <w:marRight w:val="0"/>
      <w:marTop w:val="0"/>
      <w:marBottom w:val="0"/>
      <w:divBdr>
        <w:top w:val="none" w:sz="0" w:space="0" w:color="auto"/>
        <w:left w:val="none" w:sz="0" w:space="0" w:color="auto"/>
        <w:bottom w:val="none" w:sz="0" w:space="0" w:color="auto"/>
        <w:right w:val="none" w:sz="0" w:space="0" w:color="auto"/>
      </w:divBdr>
    </w:div>
    <w:div w:id="1643778200">
      <w:bodyDiv w:val="1"/>
      <w:marLeft w:val="0"/>
      <w:marRight w:val="0"/>
      <w:marTop w:val="0"/>
      <w:marBottom w:val="0"/>
      <w:divBdr>
        <w:top w:val="none" w:sz="0" w:space="0" w:color="auto"/>
        <w:left w:val="none" w:sz="0" w:space="0" w:color="auto"/>
        <w:bottom w:val="none" w:sz="0" w:space="0" w:color="auto"/>
        <w:right w:val="none" w:sz="0" w:space="0" w:color="auto"/>
      </w:divBdr>
    </w:div>
    <w:div w:id="1719040187">
      <w:bodyDiv w:val="1"/>
      <w:marLeft w:val="0"/>
      <w:marRight w:val="0"/>
      <w:marTop w:val="0"/>
      <w:marBottom w:val="0"/>
      <w:divBdr>
        <w:top w:val="none" w:sz="0" w:space="0" w:color="auto"/>
        <w:left w:val="none" w:sz="0" w:space="0" w:color="auto"/>
        <w:bottom w:val="none" w:sz="0" w:space="0" w:color="auto"/>
        <w:right w:val="none" w:sz="0" w:space="0" w:color="auto"/>
      </w:divBdr>
    </w:div>
    <w:div w:id="1841042686">
      <w:bodyDiv w:val="1"/>
      <w:marLeft w:val="0"/>
      <w:marRight w:val="0"/>
      <w:marTop w:val="0"/>
      <w:marBottom w:val="0"/>
      <w:divBdr>
        <w:top w:val="none" w:sz="0" w:space="0" w:color="auto"/>
        <w:left w:val="none" w:sz="0" w:space="0" w:color="auto"/>
        <w:bottom w:val="none" w:sz="0" w:space="0" w:color="auto"/>
        <w:right w:val="none" w:sz="0" w:space="0" w:color="auto"/>
      </w:divBdr>
    </w:div>
    <w:div w:id="1871069516">
      <w:bodyDiv w:val="1"/>
      <w:marLeft w:val="0"/>
      <w:marRight w:val="0"/>
      <w:marTop w:val="0"/>
      <w:marBottom w:val="0"/>
      <w:divBdr>
        <w:top w:val="none" w:sz="0" w:space="0" w:color="auto"/>
        <w:left w:val="none" w:sz="0" w:space="0" w:color="auto"/>
        <w:bottom w:val="none" w:sz="0" w:space="0" w:color="auto"/>
        <w:right w:val="none" w:sz="0" w:space="0" w:color="auto"/>
      </w:divBdr>
    </w:div>
    <w:div w:id="1986929925">
      <w:bodyDiv w:val="1"/>
      <w:marLeft w:val="0"/>
      <w:marRight w:val="0"/>
      <w:marTop w:val="0"/>
      <w:marBottom w:val="0"/>
      <w:divBdr>
        <w:top w:val="none" w:sz="0" w:space="0" w:color="auto"/>
        <w:left w:val="none" w:sz="0" w:space="0" w:color="auto"/>
        <w:bottom w:val="none" w:sz="0" w:space="0" w:color="auto"/>
        <w:right w:val="none" w:sz="0" w:space="0" w:color="auto"/>
      </w:divBdr>
    </w:div>
    <w:div w:id="211408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knx.com" TargetMode="Externa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mailto:eva.barbier@neoom.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ress@neoom.grou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presse@peak-group.de"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neoom.com/" TargetMode="External"/><Relationship Id="rId14" Type="http://schemas.openxmlformats.org/officeDocument/2006/relationships/hyperlink" Target="https://cavok.peak-group.de/Xbtmokq"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4EC83-FBE1-44DA-8A7F-8764A1FB7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1004</Words>
  <Characters>6331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Sergej Leirich</dc:creator>
  <cp:keywords/>
  <dc:description/>
  <cp:lastModifiedBy>Sylvia Naumann</cp:lastModifiedBy>
  <cp:revision>65</cp:revision>
  <cp:lastPrinted>2022-09-26T12:49:00Z</cp:lastPrinted>
  <dcterms:created xsi:type="dcterms:W3CDTF">2022-03-03T12:16:00Z</dcterms:created>
  <dcterms:modified xsi:type="dcterms:W3CDTF">2022-09-26T13:03:00Z</dcterms:modified>
</cp:coreProperties>
</file>