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6168E" w14:textId="0C893391" w:rsidR="00FB56D3" w:rsidRPr="00727C18" w:rsidRDefault="005D31D5" w:rsidP="00727C18">
      <w:pPr>
        <w:tabs>
          <w:tab w:val="left" w:pos="1545"/>
        </w:tabs>
        <w:spacing w:after="0" w:line="240" w:lineRule="auto"/>
        <w:rPr>
          <w:b/>
          <w:sz w:val="48"/>
        </w:rPr>
      </w:pPr>
      <w:r>
        <w:rPr>
          <w:b/>
          <w:sz w:val="48"/>
        </w:rPr>
        <w:t xml:space="preserve">GEMEINSAME </w:t>
      </w:r>
      <w:r w:rsidR="00727C18" w:rsidRPr="00727C18">
        <w:rPr>
          <w:b/>
          <w:sz w:val="48"/>
        </w:rPr>
        <w:t>PRESSEMITTE</w:t>
      </w:r>
      <w:r w:rsidR="0023660A">
        <w:rPr>
          <w:b/>
          <w:sz w:val="48"/>
        </w:rPr>
        <w:t>I</w:t>
      </w:r>
      <w:r w:rsidR="00727C18" w:rsidRPr="00727C18">
        <w:rPr>
          <w:b/>
          <w:sz w:val="48"/>
        </w:rPr>
        <w:t>LUNG</w:t>
      </w:r>
      <w:r w:rsidR="00727C18">
        <w:rPr>
          <w:b/>
          <w:sz w:val="48"/>
        </w:rPr>
        <w:t xml:space="preserve"> </w:t>
      </w:r>
    </w:p>
    <w:p w14:paraId="7BBBF730" w14:textId="2E06CD65" w:rsidR="00727C18" w:rsidRPr="00A51834" w:rsidRDefault="00727C18" w:rsidP="00727C18">
      <w:pPr>
        <w:tabs>
          <w:tab w:val="left" w:pos="1545"/>
        </w:tabs>
        <w:spacing w:after="0" w:line="240" w:lineRule="auto"/>
        <w:jc w:val="right"/>
        <w:rPr>
          <w:sz w:val="24"/>
          <w:szCs w:val="24"/>
        </w:rPr>
      </w:pPr>
      <w:r w:rsidRPr="007D4178">
        <w:rPr>
          <w:sz w:val="24"/>
          <w:szCs w:val="24"/>
        </w:rPr>
        <w:t>Darmstadt</w:t>
      </w:r>
      <w:r w:rsidR="00AC51F5">
        <w:rPr>
          <w:sz w:val="24"/>
          <w:szCs w:val="24"/>
        </w:rPr>
        <w:t>/Wien</w:t>
      </w:r>
      <w:r w:rsidR="008C72D2">
        <w:rPr>
          <w:sz w:val="24"/>
          <w:szCs w:val="24"/>
        </w:rPr>
        <w:t xml:space="preserve">, </w:t>
      </w:r>
      <w:r w:rsidR="00EF3FDF" w:rsidRPr="00F979B1">
        <w:rPr>
          <w:sz w:val="24"/>
          <w:szCs w:val="24"/>
        </w:rPr>
        <w:t>2</w:t>
      </w:r>
      <w:r w:rsidR="003939AD">
        <w:rPr>
          <w:sz w:val="24"/>
          <w:szCs w:val="24"/>
        </w:rPr>
        <w:t>6</w:t>
      </w:r>
      <w:r w:rsidR="008C72D2" w:rsidRPr="00F979B1">
        <w:rPr>
          <w:sz w:val="24"/>
          <w:szCs w:val="24"/>
        </w:rPr>
        <w:t>.</w:t>
      </w:r>
      <w:r w:rsidR="00DB327C" w:rsidRPr="00F979B1">
        <w:rPr>
          <w:sz w:val="24"/>
          <w:szCs w:val="24"/>
        </w:rPr>
        <w:t>09.</w:t>
      </w:r>
      <w:r w:rsidR="007D4178" w:rsidRPr="00F979B1">
        <w:rPr>
          <w:sz w:val="24"/>
          <w:szCs w:val="24"/>
        </w:rPr>
        <w:t>2022</w:t>
      </w:r>
    </w:p>
    <w:p w14:paraId="375DA3FC" w14:textId="3707B838" w:rsidR="00AA154B" w:rsidRPr="00AA154B" w:rsidRDefault="00AA154B" w:rsidP="00AA154B">
      <w:pPr>
        <w:tabs>
          <w:tab w:val="left" w:pos="1545"/>
        </w:tabs>
        <w:spacing w:after="0" w:line="240" w:lineRule="auto"/>
        <w:jc w:val="right"/>
        <w:rPr>
          <w:sz w:val="24"/>
          <w:szCs w:val="24"/>
        </w:rPr>
      </w:pPr>
      <w:r w:rsidRPr="00AA154B">
        <w:rPr>
          <w:sz w:val="24"/>
          <w:szCs w:val="24"/>
        </w:rPr>
        <w:t>PEAK – 22092</w:t>
      </w:r>
      <w:r w:rsidR="003939AD">
        <w:rPr>
          <w:sz w:val="24"/>
          <w:szCs w:val="24"/>
        </w:rPr>
        <w:t>6</w:t>
      </w:r>
      <w:r w:rsidRPr="00AA154B">
        <w:rPr>
          <w:sz w:val="24"/>
          <w:szCs w:val="24"/>
        </w:rPr>
        <w:t>-T01</w:t>
      </w:r>
    </w:p>
    <w:p w14:paraId="11545C21" w14:textId="77777777" w:rsidR="007569B0" w:rsidRPr="00A51834" w:rsidRDefault="007569B0" w:rsidP="00727C18">
      <w:pPr>
        <w:tabs>
          <w:tab w:val="left" w:pos="1545"/>
        </w:tabs>
        <w:spacing w:after="0" w:line="240" w:lineRule="auto"/>
        <w:jc w:val="right"/>
        <w:rPr>
          <w:sz w:val="24"/>
          <w:szCs w:val="24"/>
        </w:rPr>
      </w:pPr>
    </w:p>
    <w:p w14:paraId="24CE0B78" w14:textId="217D89A1" w:rsidR="00727C18" w:rsidRPr="003772C4" w:rsidRDefault="003772C4" w:rsidP="00727C18">
      <w:pPr>
        <w:tabs>
          <w:tab w:val="left" w:pos="1545"/>
        </w:tabs>
        <w:spacing w:after="0" w:line="240" w:lineRule="auto"/>
        <w:rPr>
          <w:b/>
          <w:sz w:val="26"/>
          <w:szCs w:val="26"/>
        </w:rPr>
      </w:pPr>
      <w:r w:rsidRPr="003772C4">
        <w:rPr>
          <w:b/>
          <w:sz w:val="26"/>
          <w:szCs w:val="26"/>
        </w:rPr>
        <w:t xml:space="preserve">PEAKnx </w:t>
      </w:r>
      <w:r w:rsidR="004153DA">
        <w:rPr>
          <w:b/>
          <w:sz w:val="26"/>
          <w:szCs w:val="26"/>
        </w:rPr>
        <w:t xml:space="preserve">und </w:t>
      </w:r>
      <w:r w:rsidR="00AC51F5">
        <w:rPr>
          <w:b/>
          <w:sz w:val="26"/>
          <w:szCs w:val="26"/>
        </w:rPr>
        <w:t xml:space="preserve">neoom </w:t>
      </w:r>
      <w:r w:rsidR="005D31D5">
        <w:rPr>
          <w:b/>
          <w:sz w:val="26"/>
          <w:szCs w:val="26"/>
        </w:rPr>
        <w:t xml:space="preserve">kooperieren </w:t>
      </w:r>
    </w:p>
    <w:p w14:paraId="0F9AC05B" w14:textId="0A6A4F7E" w:rsidR="00727C18" w:rsidRPr="00727C18" w:rsidRDefault="00105107" w:rsidP="00A51834">
      <w:pPr>
        <w:tabs>
          <w:tab w:val="left" w:pos="1545"/>
          <w:tab w:val="left" w:pos="6521"/>
        </w:tabs>
        <w:spacing w:after="0" w:line="240" w:lineRule="auto"/>
        <w:ind w:right="2549"/>
        <w:rPr>
          <w:b/>
          <w:sz w:val="36"/>
        </w:rPr>
      </w:pPr>
      <w:r>
        <w:rPr>
          <w:b/>
          <w:sz w:val="36"/>
        </w:rPr>
        <w:t xml:space="preserve">Integration von modernem Energiemanagement im Smart Home </w:t>
      </w:r>
    </w:p>
    <w:p w14:paraId="3ED21AA8" w14:textId="77777777" w:rsidR="00727C18" w:rsidRDefault="00727C18" w:rsidP="00727C18">
      <w:pPr>
        <w:tabs>
          <w:tab w:val="left" w:pos="1545"/>
        </w:tabs>
        <w:spacing w:after="0" w:line="240" w:lineRule="auto"/>
        <w:ind w:right="2549"/>
        <w:rPr>
          <w:b/>
          <w:sz w:val="32"/>
        </w:rPr>
      </w:pPr>
    </w:p>
    <w:p w14:paraId="1D557055" w14:textId="49B96461" w:rsidR="00727C18" w:rsidRPr="00727C18" w:rsidRDefault="002E728B" w:rsidP="00727C18">
      <w:pPr>
        <w:tabs>
          <w:tab w:val="left" w:pos="1545"/>
        </w:tabs>
        <w:spacing w:after="0" w:line="240" w:lineRule="auto"/>
        <w:ind w:right="2549"/>
        <w:rPr>
          <w:b/>
          <w:sz w:val="26"/>
          <w:szCs w:val="26"/>
        </w:rPr>
      </w:pPr>
      <w:r>
        <w:rPr>
          <w:b/>
          <w:sz w:val="26"/>
          <w:szCs w:val="26"/>
        </w:rPr>
        <w:t>Darmstadt</w:t>
      </w:r>
      <w:r w:rsidR="00EF3FDF">
        <w:rPr>
          <w:b/>
          <w:sz w:val="26"/>
          <w:szCs w:val="26"/>
        </w:rPr>
        <w:t>/Wien</w:t>
      </w:r>
      <w:r w:rsidRPr="00F979B1">
        <w:rPr>
          <w:b/>
          <w:sz w:val="26"/>
          <w:szCs w:val="26"/>
        </w:rPr>
        <w:t xml:space="preserve">, </w:t>
      </w:r>
      <w:r w:rsidR="00EF3FDF" w:rsidRPr="00F979B1">
        <w:rPr>
          <w:b/>
          <w:sz w:val="26"/>
          <w:szCs w:val="26"/>
        </w:rPr>
        <w:t>2</w:t>
      </w:r>
      <w:r w:rsidR="00B45E59">
        <w:rPr>
          <w:b/>
          <w:sz w:val="26"/>
          <w:szCs w:val="26"/>
        </w:rPr>
        <w:t>6</w:t>
      </w:r>
      <w:r w:rsidR="00DB327C" w:rsidRPr="00F979B1">
        <w:rPr>
          <w:b/>
          <w:sz w:val="26"/>
          <w:szCs w:val="26"/>
        </w:rPr>
        <w:t>. September</w:t>
      </w:r>
      <w:r w:rsidRPr="00F979B1">
        <w:rPr>
          <w:b/>
          <w:sz w:val="26"/>
          <w:szCs w:val="26"/>
        </w:rPr>
        <w:t xml:space="preserve"> </w:t>
      </w:r>
      <w:r w:rsidR="007D4178" w:rsidRPr="00F979B1">
        <w:rPr>
          <w:b/>
          <w:sz w:val="26"/>
          <w:szCs w:val="26"/>
        </w:rPr>
        <w:t>2022</w:t>
      </w:r>
      <w:r>
        <w:rPr>
          <w:b/>
          <w:sz w:val="26"/>
          <w:szCs w:val="26"/>
        </w:rPr>
        <w:t xml:space="preserve"> + + + </w:t>
      </w:r>
      <w:r w:rsidR="003772C4">
        <w:rPr>
          <w:b/>
          <w:sz w:val="26"/>
          <w:szCs w:val="26"/>
        </w:rPr>
        <w:t xml:space="preserve">+ PEAKnx, Hersteller von </w:t>
      </w:r>
      <w:r w:rsidR="0079339D">
        <w:rPr>
          <w:b/>
          <w:sz w:val="26"/>
          <w:szCs w:val="26"/>
        </w:rPr>
        <w:t xml:space="preserve">innovativen </w:t>
      </w:r>
      <w:r w:rsidR="003772C4">
        <w:rPr>
          <w:b/>
          <w:sz w:val="26"/>
          <w:szCs w:val="26"/>
        </w:rPr>
        <w:t xml:space="preserve">Lösungen für </w:t>
      </w:r>
      <w:r w:rsidR="0079339D">
        <w:rPr>
          <w:b/>
          <w:sz w:val="26"/>
          <w:szCs w:val="26"/>
        </w:rPr>
        <w:t xml:space="preserve">zukunftssichere </w:t>
      </w:r>
      <w:r w:rsidR="003772C4">
        <w:rPr>
          <w:b/>
          <w:sz w:val="26"/>
          <w:szCs w:val="26"/>
        </w:rPr>
        <w:t xml:space="preserve">Haus- und Gebäudeautomatisierungen aus </w:t>
      </w:r>
      <w:bookmarkStart w:id="0" w:name="_Hlk112932520"/>
      <w:r w:rsidR="003772C4">
        <w:rPr>
          <w:b/>
          <w:sz w:val="26"/>
          <w:szCs w:val="26"/>
        </w:rPr>
        <w:t>Darmstadt</w:t>
      </w:r>
      <w:bookmarkEnd w:id="0"/>
      <w:r w:rsidR="00A91099">
        <w:rPr>
          <w:b/>
          <w:sz w:val="26"/>
          <w:szCs w:val="26"/>
        </w:rPr>
        <w:t xml:space="preserve"> (</w:t>
      </w:r>
      <w:hyperlink r:id="rId8" w:history="1">
        <w:r w:rsidR="00A91099" w:rsidRPr="00A85DC7">
          <w:rPr>
            <w:rStyle w:val="Hyperlink"/>
            <w:b/>
            <w:sz w:val="26"/>
            <w:szCs w:val="26"/>
          </w:rPr>
          <w:t>www.peaknx.com</w:t>
        </w:r>
      </w:hyperlink>
      <w:r w:rsidR="00A91099">
        <w:rPr>
          <w:b/>
          <w:sz w:val="26"/>
          <w:szCs w:val="26"/>
        </w:rPr>
        <w:t>)</w:t>
      </w:r>
      <w:r w:rsidR="003772C4">
        <w:rPr>
          <w:b/>
          <w:sz w:val="26"/>
          <w:szCs w:val="26"/>
        </w:rPr>
        <w:t xml:space="preserve"> </w:t>
      </w:r>
      <w:r w:rsidR="005D31D5">
        <w:rPr>
          <w:b/>
          <w:sz w:val="26"/>
          <w:szCs w:val="26"/>
        </w:rPr>
        <w:t xml:space="preserve">und </w:t>
      </w:r>
      <w:r w:rsidR="00413959">
        <w:rPr>
          <w:b/>
          <w:sz w:val="26"/>
          <w:szCs w:val="26"/>
        </w:rPr>
        <w:t>das</w:t>
      </w:r>
      <w:r w:rsidR="00272285">
        <w:rPr>
          <w:b/>
          <w:sz w:val="26"/>
          <w:szCs w:val="26"/>
        </w:rPr>
        <w:t xml:space="preserve"> in Wien ansässige</w:t>
      </w:r>
      <w:r w:rsidR="00413959">
        <w:rPr>
          <w:b/>
          <w:sz w:val="26"/>
          <w:szCs w:val="26"/>
        </w:rPr>
        <w:t xml:space="preserve"> Clean Tech Unternehmen</w:t>
      </w:r>
      <w:r w:rsidR="00272285">
        <w:rPr>
          <w:b/>
          <w:sz w:val="26"/>
          <w:szCs w:val="26"/>
        </w:rPr>
        <w:t xml:space="preserve"> </w:t>
      </w:r>
      <w:r w:rsidR="005D31D5">
        <w:rPr>
          <w:b/>
          <w:sz w:val="26"/>
          <w:szCs w:val="26"/>
        </w:rPr>
        <w:t>neoom</w:t>
      </w:r>
      <w:r w:rsidR="00944516">
        <w:rPr>
          <w:b/>
          <w:sz w:val="26"/>
          <w:szCs w:val="26"/>
        </w:rPr>
        <w:t xml:space="preserve"> </w:t>
      </w:r>
      <w:r w:rsidR="00F112DD">
        <w:rPr>
          <w:b/>
          <w:sz w:val="26"/>
          <w:szCs w:val="26"/>
        </w:rPr>
        <w:t>(</w:t>
      </w:r>
      <w:hyperlink r:id="rId9" w:history="1">
        <w:r w:rsidR="007918B5" w:rsidRPr="005E074B">
          <w:rPr>
            <w:rStyle w:val="Hyperlink"/>
            <w:b/>
            <w:sz w:val="26"/>
            <w:szCs w:val="26"/>
          </w:rPr>
          <w:t>https://neoom.com</w:t>
        </w:r>
      </w:hyperlink>
      <w:r w:rsidR="007918B5">
        <w:rPr>
          <w:b/>
          <w:sz w:val="26"/>
          <w:szCs w:val="26"/>
        </w:rPr>
        <w:t>)</w:t>
      </w:r>
      <w:r w:rsidR="005E074B">
        <w:rPr>
          <w:b/>
          <w:sz w:val="26"/>
          <w:szCs w:val="26"/>
        </w:rPr>
        <w:t xml:space="preserve"> </w:t>
      </w:r>
      <w:r w:rsidR="00212335">
        <w:rPr>
          <w:b/>
          <w:sz w:val="26"/>
          <w:szCs w:val="26"/>
        </w:rPr>
        <w:t xml:space="preserve">sind </w:t>
      </w:r>
      <w:r w:rsidR="00EF3FDF">
        <w:rPr>
          <w:b/>
          <w:sz w:val="26"/>
          <w:szCs w:val="26"/>
        </w:rPr>
        <w:t>zur</w:t>
      </w:r>
      <w:r w:rsidR="00245539">
        <w:rPr>
          <w:b/>
          <w:sz w:val="26"/>
          <w:szCs w:val="26"/>
        </w:rPr>
        <w:t xml:space="preserve"> bevorstehenden </w:t>
      </w:r>
      <w:r w:rsidR="008C72D2">
        <w:rPr>
          <w:b/>
          <w:sz w:val="26"/>
          <w:szCs w:val="26"/>
        </w:rPr>
        <w:t xml:space="preserve">Messe Light </w:t>
      </w:r>
      <w:r w:rsidR="00031FA7">
        <w:rPr>
          <w:b/>
          <w:sz w:val="26"/>
          <w:szCs w:val="26"/>
        </w:rPr>
        <w:t>+</w:t>
      </w:r>
      <w:r w:rsidR="008C72D2">
        <w:rPr>
          <w:b/>
          <w:sz w:val="26"/>
          <w:szCs w:val="26"/>
        </w:rPr>
        <w:t xml:space="preserve"> Building in Frankfurt </w:t>
      </w:r>
      <w:r w:rsidR="0079339D">
        <w:rPr>
          <w:b/>
          <w:sz w:val="26"/>
          <w:szCs w:val="26"/>
        </w:rPr>
        <w:t xml:space="preserve">eine </w:t>
      </w:r>
      <w:r w:rsidR="00212335">
        <w:rPr>
          <w:b/>
          <w:sz w:val="26"/>
          <w:szCs w:val="26"/>
        </w:rPr>
        <w:t>Partnerschaft eingegangen</w:t>
      </w:r>
      <w:r w:rsidR="008F0B1F">
        <w:rPr>
          <w:b/>
          <w:sz w:val="26"/>
          <w:szCs w:val="26"/>
        </w:rPr>
        <w:t>, durch die das Wohnen in einem intelligenten Gebäude noch smarter wird</w:t>
      </w:r>
      <w:r w:rsidR="00212335">
        <w:rPr>
          <w:b/>
          <w:sz w:val="26"/>
          <w:szCs w:val="26"/>
        </w:rPr>
        <w:t>.</w:t>
      </w:r>
      <w:r w:rsidR="0079339D">
        <w:rPr>
          <w:b/>
          <w:sz w:val="26"/>
          <w:szCs w:val="26"/>
        </w:rPr>
        <w:t xml:space="preserve"> </w:t>
      </w:r>
    </w:p>
    <w:p w14:paraId="7DD8D935" w14:textId="525784A8" w:rsidR="00C53A3D" w:rsidRDefault="00C53A3D" w:rsidP="00290AC4">
      <w:pPr>
        <w:tabs>
          <w:tab w:val="left" w:pos="1545"/>
        </w:tabs>
        <w:spacing w:after="0" w:line="240" w:lineRule="auto"/>
        <w:ind w:right="2549"/>
        <w:rPr>
          <w:rFonts w:cstheme="minorHAnsi"/>
          <w:b/>
          <w:color w:val="000000"/>
        </w:rPr>
      </w:pPr>
    </w:p>
    <w:p w14:paraId="58ECA965" w14:textId="77777777" w:rsidR="00142AC4" w:rsidRDefault="00142AC4" w:rsidP="00142AC4">
      <w:pPr>
        <w:tabs>
          <w:tab w:val="left" w:pos="1545"/>
        </w:tabs>
        <w:spacing w:after="0" w:line="240" w:lineRule="auto"/>
        <w:ind w:right="2549"/>
        <w:rPr>
          <w:rFonts w:cstheme="minorHAnsi"/>
          <w:b/>
          <w:color w:val="000000"/>
        </w:rPr>
      </w:pPr>
      <w:r>
        <w:rPr>
          <w:rFonts w:cstheme="minorHAnsi"/>
          <w:b/>
          <w:color w:val="000000"/>
        </w:rPr>
        <w:t>Kooperation für gesamtheitliche Lösungen bei der Energiewende</w:t>
      </w:r>
      <w:r w:rsidRPr="00290AC4">
        <w:rPr>
          <w:rFonts w:cstheme="minorHAnsi"/>
          <w:b/>
          <w:color w:val="000000"/>
        </w:rPr>
        <w:t xml:space="preserve"> </w:t>
      </w:r>
    </w:p>
    <w:p w14:paraId="0A2B6428" w14:textId="2739DC04" w:rsidR="00142AC4" w:rsidRPr="00CF6C7F" w:rsidRDefault="00142AC4" w:rsidP="00142AC4">
      <w:pPr>
        <w:tabs>
          <w:tab w:val="left" w:pos="1545"/>
        </w:tabs>
        <w:spacing w:after="0" w:line="240" w:lineRule="auto"/>
        <w:ind w:right="2549"/>
      </w:pPr>
      <w:r>
        <w:rPr>
          <w:rFonts w:cstheme="minorHAnsi"/>
          <w:color w:val="242424"/>
          <w:shd w:val="clear" w:color="auto" w:fill="FFFFFF"/>
        </w:rPr>
        <w:t>Kaum ein Thema wird derzeit so heiß diskutiert, wie der Klimawandel und die damit verbundene Energiewende. Die neuen Partner PEAKnx GmbH und neoom</w:t>
      </w:r>
      <w:r w:rsidR="00B45E59">
        <w:rPr>
          <w:rFonts w:cstheme="minorHAnsi"/>
          <w:color w:val="242424"/>
          <w:shd w:val="clear" w:color="auto" w:fill="FFFFFF"/>
        </w:rPr>
        <w:t> </w:t>
      </w:r>
      <w:proofErr w:type="spellStart"/>
      <w:r>
        <w:rPr>
          <w:rFonts w:cstheme="minorHAnsi"/>
          <w:color w:val="242424"/>
          <w:shd w:val="clear" w:color="auto" w:fill="FFFFFF"/>
        </w:rPr>
        <w:t>ag</w:t>
      </w:r>
      <w:proofErr w:type="spellEnd"/>
      <w:r>
        <w:rPr>
          <w:rFonts w:cstheme="minorHAnsi"/>
          <w:color w:val="242424"/>
          <w:shd w:val="clear" w:color="auto" w:fill="FFFFFF"/>
        </w:rPr>
        <w:t xml:space="preserve"> haben sich zum Ziel gesetzt, ihren eigenen Beitrag zur Energiewende zu leisten und nach einer gemeinsamen Lösung für das Energiemanagement in Smart Homes gesucht. Diese Lösung wurde mit der Verbindung von NTUITY und YOUVI gefunden und Walter Kreisel, CEO &amp; Founder der neoom </w:t>
      </w:r>
      <w:proofErr w:type="spellStart"/>
      <w:r>
        <w:rPr>
          <w:rFonts w:cstheme="minorHAnsi"/>
          <w:color w:val="242424"/>
          <w:shd w:val="clear" w:color="auto" w:fill="FFFFFF"/>
        </w:rPr>
        <w:t>ag</w:t>
      </w:r>
      <w:proofErr w:type="spellEnd"/>
      <w:r>
        <w:rPr>
          <w:rFonts w:cstheme="minorHAnsi"/>
          <w:color w:val="242424"/>
          <w:shd w:val="clear" w:color="auto" w:fill="FFFFFF"/>
        </w:rPr>
        <w:t xml:space="preserve">, freut sich über die Kooperation der beiden innovativen Unternehmen: </w:t>
      </w:r>
      <w:r w:rsidRPr="00993038">
        <w:rPr>
          <w:i/>
          <w:iCs/>
        </w:rPr>
        <w:t>„Gesamtheitliche Lösungen sind eine der Grundvoraussetzungen, um die Energiewende möglich machen zu können. Daher betrachten wir die Energieerzeugung, -speicherung und -nutzung inklusive dem Energiemanagement als einen gesamtheitlichen Prozess. Um dem Endkunden das Managen seines Energieflusses schnell und unkompliziert möglich zu machen, ist die Integration von Energiemanagement in Smart Homes unerlässlich. Wir freuen uns, mit</w:t>
      </w:r>
      <w:r>
        <w:rPr>
          <w:i/>
          <w:iCs/>
        </w:rPr>
        <w:t xml:space="preserve"> </w:t>
      </w:r>
      <w:r w:rsidRPr="005F05D8">
        <w:rPr>
          <w:i/>
          <w:iCs/>
        </w:rPr>
        <w:t>PEAKnx</w:t>
      </w:r>
      <w:r w:rsidRPr="00993038">
        <w:rPr>
          <w:i/>
          <w:iCs/>
        </w:rPr>
        <w:t xml:space="preserve"> einen Partner gefunden zu haben, mit dem wir den </w:t>
      </w:r>
      <w:proofErr w:type="spellStart"/>
      <w:r w:rsidRPr="00993038">
        <w:rPr>
          <w:i/>
          <w:iCs/>
        </w:rPr>
        <w:t>Endusern</w:t>
      </w:r>
      <w:proofErr w:type="spellEnd"/>
      <w:r w:rsidRPr="00993038">
        <w:rPr>
          <w:i/>
          <w:iCs/>
        </w:rPr>
        <w:t xml:space="preserve"> das Beste aus beiden Welten zugänglich machen können</w:t>
      </w:r>
      <w:r w:rsidR="00031FA7">
        <w:rPr>
          <w:i/>
          <w:iCs/>
        </w:rPr>
        <w:t>.</w:t>
      </w:r>
      <w:r w:rsidRPr="00993038">
        <w:rPr>
          <w:i/>
          <w:iCs/>
        </w:rPr>
        <w:t>“</w:t>
      </w:r>
    </w:p>
    <w:p w14:paraId="3DAE0B8D" w14:textId="77777777" w:rsidR="00142AC4" w:rsidRDefault="00142AC4" w:rsidP="00142AC4">
      <w:pPr>
        <w:tabs>
          <w:tab w:val="left" w:pos="1545"/>
        </w:tabs>
        <w:spacing w:after="0" w:line="240" w:lineRule="auto"/>
        <w:ind w:right="2549"/>
      </w:pPr>
    </w:p>
    <w:p w14:paraId="58FE02D4" w14:textId="77777777" w:rsidR="00142AC4" w:rsidRDefault="00142AC4" w:rsidP="00142AC4">
      <w:pPr>
        <w:tabs>
          <w:tab w:val="left" w:pos="1545"/>
        </w:tabs>
        <w:spacing w:after="0" w:line="240" w:lineRule="auto"/>
        <w:ind w:right="2549"/>
      </w:pPr>
      <w:r>
        <w:t xml:space="preserve">Auch Lorenz Rohrmann, Geschäftsführer der PEAKnx GmbH, begrüßt die neue partnerschaftliche Zusammenarbeit: </w:t>
      </w:r>
      <w:r w:rsidRPr="00993038">
        <w:rPr>
          <w:i/>
          <w:iCs/>
        </w:rPr>
        <w:t>„Walter Kreisel kennt beide Seiten der Medaille – Smart Homes und Energielösungen – da er seine unternehmerische Tätigkeit mit einem Smart Home Unternehmen gestartet hat. Daher sind wir davon überzeugt, mit neoom den richtigen Partner für unsere Mission der Integration von Energiemanagement in Smart Homes gefunden zu haben</w:t>
      </w:r>
      <w:r>
        <w:rPr>
          <w:i/>
          <w:iCs/>
        </w:rPr>
        <w:t>!“</w:t>
      </w:r>
    </w:p>
    <w:p w14:paraId="02890D9B" w14:textId="77777777" w:rsidR="00944516" w:rsidRDefault="00944516" w:rsidP="00290AC4">
      <w:pPr>
        <w:tabs>
          <w:tab w:val="left" w:pos="1545"/>
        </w:tabs>
        <w:spacing w:after="0" w:line="240" w:lineRule="auto"/>
        <w:ind w:right="2549"/>
        <w:rPr>
          <w:rFonts w:cstheme="minorHAnsi"/>
          <w:b/>
          <w:color w:val="000000"/>
        </w:rPr>
      </w:pPr>
    </w:p>
    <w:p w14:paraId="033AB4BA" w14:textId="5BB89BFD" w:rsidR="00290AC4" w:rsidRPr="00290AC4" w:rsidRDefault="00600DA9" w:rsidP="00290AC4">
      <w:pPr>
        <w:tabs>
          <w:tab w:val="left" w:pos="1545"/>
        </w:tabs>
        <w:spacing w:after="0" w:line="240" w:lineRule="auto"/>
        <w:ind w:right="2549"/>
        <w:rPr>
          <w:rFonts w:cstheme="minorHAnsi"/>
          <w:b/>
          <w:color w:val="000000"/>
        </w:rPr>
      </w:pPr>
      <w:r>
        <w:rPr>
          <w:rFonts w:cstheme="minorHAnsi"/>
          <w:b/>
          <w:color w:val="000000"/>
        </w:rPr>
        <w:t xml:space="preserve">Visualisierungssoftware YOUVI integriert </w:t>
      </w:r>
      <w:proofErr w:type="spellStart"/>
      <w:r>
        <w:rPr>
          <w:rFonts w:cstheme="minorHAnsi"/>
          <w:b/>
          <w:color w:val="000000"/>
        </w:rPr>
        <w:t>IoE</w:t>
      </w:r>
      <w:proofErr w:type="spellEnd"/>
      <w:r>
        <w:rPr>
          <w:rFonts w:cstheme="minorHAnsi"/>
          <w:b/>
          <w:color w:val="000000"/>
        </w:rPr>
        <w:t xml:space="preserve"> Plattform NTUITY </w:t>
      </w:r>
    </w:p>
    <w:p w14:paraId="323FA1D7" w14:textId="2FE2C6B6" w:rsidR="00833FF9" w:rsidRDefault="00600DA9" w:rsidP="00A51834">
      <w:pPr>
        <w:tabs>
          <w:tab w:val="left" w:pos="1545"/>
        </w:tabs>
        <w:spacing w:after="0" w:line="240" w:lineRule="auto"/>
        <w:ind w:right="2549"/>
      </w:pPr>
      <w:r>
        <w:t xml:space="preserve">Mit der Integration der </w:t>
      </w:r>
      <w:r w:rsidR="002F19C9">
        <w:t xml:space="preserve">Internet </w:t>
      </w:r>
      <w:proofErr w:type="spellStart"/>
      <w:r w:rsidR="002F19C9">
        <w:t>of</w:t>
      </w:r>
      <w:proofErr w:type="spellEnd"/>
      <w:r w:rsidR="002F19C9">
        <w:t xml:space="preserve"> Energy</w:t>
      </w:r>
      <w:r>
        <w:t xml:space="preserve"> Plattform NTUITY von neoom in die PEAKnx-Visualisierungssoftware YOUVI</w:t>
      </w:r>
      <w:r w:rsidR="00403C89">
        <w:t xml:space="preserve"> 4.4</w:t>
      </w:r>
      <w:r>
        <w:t xml:space="preserve"> hält modernes Energiemanagement</w:t>
      </w:r>
      <w:r w:rsidR="002F19C9">
        <w:t xml:space="preserve"> </w:t>
      </w:r>
      <w:r w:rsidR="001E04A5">
        <w:t xml:space="preserve">Einzug </w:t>
      </w:r>
      <w:r w:rsidR="002F19C9">
        <w:t>in</w:t>
      </w:r>
      <w:r>
        <w:t xml:space="preserve"> intelligente Gebäude. </w:t>
      </w:r>
      <w:r w:rsidR="00546291">
        <w:t xml:space="preserve">Den </w:t>
      </w:r>
      <w:r w:rsidR="00546291" w:rsidRPr="00546291">
        <w:t xml:space="preserve">Bewohnerinnen und Bewohnern von Smart Homes kommt die Zusammenführung der beiden Produkte beim Energiemanagement von Photovoltaikanlagen, Speichern, Wärmepumpen oder </w:t>
      </w:r>
      <w:r w:rsidR="00546291" w:rsidRPr="00546291">
        <w:lastRenderedPageBreak/>
        <w:t>Elektroladesäulen zugute und sie können in YOUVI erstmals einen Blick hinter die Kulissen ihres Energiemanagements werfen. Dadurch wird die Gebäudesteuerung noch energieeffizienter</w:t>
      </w:r>
      <w:r w:rsidR="00546291">
        <w:rPr>
          <w:rStyle w:val="cf01"/>
        </w:rPr>
        <w:t>.</w:t>
      </w:r>
      <w:r w:rsidR="00E06501">
        <w:t xml:space="preserve"> </w:t>
      </w:r>
    </w:p>
    <w:p w14:paraId="78120608" w14:textId="77777777" w:rsidR="007350A6" w:rsidRPr="00CF6C7F" w:rsidRDefault="007350A6" w:rsidP="00290AC4">
      <w:pPr>
        <w:tabs>
          <w:tab w:val="left" w:pos="1545"/>
        </w:tabs>
        <w:spacing w:after="0" w:line="240" w:lineRule="auto"/>
        <w:ind w:right="2549"/>
      </w:pPr>
    </w:p>
    <w:p w14:paraId="7801BA8E" w14:textId="0F007FEB" w:rsidR="00CF6C7F" w:rsidRPr="00CF6C7F" w:rsidRDefault="00CF6C7F" w:rsidP="00290AC4">
      <w:pPr>
        <w:tabs>
          <w:tab w:val="left" w:pos="1545"/>
        </w:tabs>
        <w:spacing w:after="0" w:line="240" w:lineRule="auto"/>
        <w:ind w:right="2549"/>
        <w:rPr>
          <w:rFonts w:cstheme="minorHAnsi"/>
          <w:b/>
          <w:bCs/>
          <w:color w:val="242424"/>
          <w:shd w:val="clear" w:color="auto" w:fill="FFFFFF"/>
        </w:rPr>
      </w:pPr>
      <w:r w:rsidRPr="00CF6C7F">
        <w:rPr>
          <w:rFonts w:cstheme="minorHAnsi"/>
          <w:b/>
          <w:bCs/>
          <w:color w:val="242424"/>
          <w:shd w:val="clear" w:color="auto" w:fill="FFFFFF"/>
        </w:rPr>
        <w:t>Die Zukunft liegt im In</w:t>
      </w:r>
      <w:r w:rsidR="002B76BD">
        <w:rPr>
          <w:rFonts w:cstheme="minorHAnsi"/>
          <w:b/>
          <w:bCs/>
          <w:color w:val="242424"/>
          <w:shd w:val="clear" w:color="auto" w:fill="FFFFFF"/>
        </w:rPr>
        <w:t>t</w:t>
      </w:r>
      <w:r w:rsidRPr="00CF6C7F">
        <w:rPr>
          <w:rFonts w:cstheme="minorHAnsi"/>
          <w:b/>
          <w:bCs/>
          <w:color w:val="242424"/>
          <w:shd w:val="clear" w:color="auto" w:fill="FFFFFF"/>
        </w:rPr>
        <w:t xml:space="preserve">ernet </w:t>
      </w:r>
      <w:proofErr w:type="spellStart"/>
      <w:r w:rsidRPr="00CF6C7F">
        <w:rPr>
          <w:rFonts w:cstheme="minorHAnsi"/>
          <w:b/>
          <w:bCs/>
          <w:color w:val="242424"/>
          <w:shd w:val="clear" w:color="auto" w:fill="FFFFFF"/>
        </w:rPr>
        <w:t>of</w:t>
      </w:r>
      <w:proofErr w:type="spellEnd"/>
      <w:r w:rsidRPr="00CF6C7F">
        <w:rPr>
          <w:rFonts w:cstheme="minorHAnsi"/>
          <w:b/>
          <w:bCs/>
          <w:color w:val="242424"/>
          <w:shd w:val="clear" w:color="auto" w:fill="FFFFFF"/>
        </w:rPr>
        <w:t xml:space="preserve"> Energy</w:t>
      </w:r>
    </w:p>
    <w:p w14:paraId="10EDBE81" w14:textId="29CFD144" w:rsidR="005954F2" w:rsidRPr="00051869" w:rsidRDefault="003F71A3" w:rsidP="005954F2">
      <w:pPr>
        <w:tabs>
          <w:tab w:val="left" w:pos="1545"/>
        </w:tabs>
        <w:spacing w:after="0" w:line="240" w:lineRule="auto"/>
        <w:ind w:right="2549"/>
        <w:rPr>
          <w:rFonts w:cstheme="minorHAnsi"/>
          <w:color w:val="242424"/>
          <w:shd w:val="clear" w:color="auto" w:fill="FFFFFF"/>
        </w:rPr>
      </w:pPr>
      <w:r>
        <w:rPr>
          <w:rFonts w:cstheme="minorHAnsi"/>
          <w:color w:val="242424"/>
          <w:shd w:val="clear" w:color="auto" w:fill="FFFFFF"/>
        </w:rPr>
        <w:t xml:space="preserve">Der Kernfaktor für das Internet </w:t>
      </w:r>
      <w:proofErr w:type="spellStart"/>
      <w:r>
        <w:rPr>
          <w:rFonts w:cstheme="minorHAnsi"/>
          <w:color w:val="242424"/>
          <w:shd w:val="clear" w:color="auto" w:fill="FFFFFF"/>
        </w:rPr>
        <w:t>of</w:t>
      </w:r>
      <w:proofErr w:type="spellEnd"/>
      <w:r>
        <w:rPr>
          <w:rFonts w:cstheme="minorHAnsi"/>
          <w:color w:val="242424"/>
          <w:shd w:val="clear" w:color="auto" w:fill="FFFFFF"/>
        </w:rPr>
        <w:t xml:space="preserve"> Energy ist die Vernetzung von Menschen, Geräten und Gebäuden. </w:t>
      </w:r>
      <w:r w:rsidR="005954F2">
        <w:t xml:space="preserve">Die Integration von NTUITY in die Visualisierungssoftware YOUVI steht für intuitives, dezentrales und vorausschauendes Energiemanagement der Zukunft. Alle Eckdaten des Energiemanagements im Smart Home können </w:t>
      </w:r>
      <w:r w:rsidR="00D920FC">
        <w:t xml:space="preserve">– </w:t>
      </w:r>
      <w:r w:rsidR="00E30F66">
        <w:t xml:space="preserve">nach einmaliger Anmeldung über die YOUVI-Bridge für </w:t>
      </w:r>
      <w:r w:rsidR="005954F2">
        <w:t>NTUITY</w:t>
      </w:r>
      <w:r w:rsidR="00D920FC">
        <w:t xml:space="preserve"> – </w:t>
      </w:r>
      <w:r w:rsidR="00E30F66">
        <w:t xml:space="preserve">mit API-Schlüssel und Standort-ID </w:t>
      </w:r>
      <w:r w:rsidR="005954F2">
        <w:t>direkt in der Visualisierungssoftware angezeigt und abgerufen werden.</w:t>
      </w:r>
      <w:r w:rsidR="0000594D">
        <w:t xml:space="preserve"> </w:t>
      </w:r>
      <w:r w:rsidR="005954F2">
        <w:t xml:space="preserve">Visualisiert werden beispielsweise die Energiebilanz des Gebäudes, die Leistung aus der Photovoltaik-Anlage oder der Ladestand der Wallbox. </w:t>
      </w:r>
      <w:r w:rsidR="00E30F66">
        <w:t xml:space="preserve">Bei Energiespitzen kann über NTUITY überschüssig erzeugte Energie aus der </w:t>
      </w:r>
      <w:r w:rsidR="0043180D">
        <w:t>Ph</w:t>
      </w:r>
      <w:r w:rsidR="00E30F66">
        <w:t xml:space="preserve">otovoltaikanlage </w:t>
      </w:r>
      <w:r w:rsidR="006A11DB">
        <w:t>in die Hausbatterie</w:t>
      </w:r>
      <w:r w:rsidR="00E30F66">
        <w:t xml:space="preserve"> geleitet</w:t>
      </w:r>
      <w:r w:rsidR="006A11DB">
        <w:t xml:space="preserve"> oder </w:t>
      </w:r>
      <w:r w:rsidR="0057260A">
        <w:t>zurück ins Netz gespeist werden</w:t>
      </w:r>
      <w:r w:rsidR="00E30F66">
        <w:t xml:space="preserve">. </w:t>
      </w:r>
      <w:r w:rsidR="005E074B">
        <w:t xml:space="preserve">Zudem </w:t>
      </w:r>
      <w:r w:rsidR="0057260A">
        <w:t xml:space="preserve">ist es möglich, </w:t>
      </w:r>
      <w:r w:rsidR="005461FD">
        <w:t xml:space="preserve">Überschüsse bei der </w:t>
      </w:r>
      <w:r w:rsidR="0057260A">
        <w:t xml:space="preserve">Stromerzeugung </w:t>
      </w:r>
      <w:r w:rsidR="005461FD">
        <w:t xml:space="preserve">gezielt </w:t>
      </w:r>
      <w:r w:rsidR="0057260A">
        <w:t>über das</w:t>
      </w:r>
      <w:r w:rsidR="005461FD">
        <w:t xml:space="preserve"> YOUVI-Logikmodul im KNX-gesteuerten Smart Home </w:t>
      </w:r>
      <w:r w:rsidR="0057260A">
        <w:t>einzusetzen</w:t>
      </w:r>
      <w:r w:rsidR="00931E3A">
        <w:t xml:space="preserve">, sodass </w:t>
      </w:r>
      <w:r w:rsidR="0057260A">
        <w:t xml:space="preserve">bestimmte </w:t>
      </w:r>
      <w:r w:rsidR="005E074B">
        <w:t>Geräte</w:t>
      </w:r>
      <w:r w:rsidR="0057260A">
        <w:t xml:space="preserve"> </w:t>
      </w:r>
      <w:r w:rsidR="00931E3A">
        <w:t>nur bei Stromüberschuss genutzt oder geladen werden</w:t>
      </w:r>
      <w:r w:rsidR="005461FD">
        <w:t>.</w:t>
      </w:r>
    </w:p>
    <w:p w14:paraId="574693FB" w14:textId="1CF60F89" w:rsidR="00CF6C7F" w:rsidRDefault="003F71A3" w:rsidP="00290AC4">
      <w:pPr>
        <w:tabs>
          <w:tab w:val="left" w:pos="1545"/>
        </w:tabs>
        <w:spacing w:after="0" w:line="240" w:lineRule="auto"/>
        <w:ind w:right="2549"/>
      </w:pPr>
      <w:r>
        <w:rPr>
          <w:rFonts w:cstheme="minorHAnsi"/>
          <w:color w:val="242424"/>
          <w:shd w:val="clear" w:color="auto" w:fill="FFFFFF"/>
        </w:rPr>
        <w:t xml:space="preserve">Julius Schärdinger, Head </w:t>
      </w:r>
      <w:proofErr w:type="spellStart"/>
      <w:r>
        <w:rPr>
          <w:rFonts w:cstheme="minorHAnsi"/>
          <w:color w:val="242424"/>
          <w:shd w:val="clear" w:color="auto" w:fill="FFFFFF"/>
        </w:rPr>
        <w:t>of</w:t>
      </w:r>
      <w:proofErr w:type="spellEnd"/>
      <w:r>
        <w:rPr>
          <w:rFonts w:cstheme="minorHAnsi"/>
          <w:color w:val="242424"/>
          <w:shd w:val="clear" w:color="auto" w:fill="FFFFFF"/>
        </w:rPr>
        <w:t xml:space="preserve"> Sales bei neoom, sieht </w:t>
      </w:r>
      <w:r w:rsidR="00020430">
        <w:rPr>
          <w:rFonts w:cstheme="minorHAnsi"/>
          <w:color w:val="242424"/>
          <w:shd w:val="clear" w:color="auto" w:fill="FFFFFF"/>
        </w:rPr>
        <w:t xml:space="preserve">die Partnerschaft mit PEAKnx als unerlässlich für zukunftsorientiertes Energiemanagement. </w:t>
      </w:r>
      <w:r w:rsidR="00020430" w:rsidRPr="00993038">
        <w:rPr>
          <w:i/>
          <w:iCs/>
        </w:rPr>
        <w:t xml:space="preserve">„Das Internet </w:t>
      </w:r>
      <w:proofErr w:type="spellStart"/>
      <w:r w:rsidR="00020430" w:rsidRPr="00993038">
        <w:rPr>
          <w:i/>
          <w:iCs/>
        </w:rPr>
        <w:t>of</w:t>
      </w:r>
      <w:proofErr w:type="spellEnd"/>
      <w:r w:rsidR="00020430" w:rsidRPr="00993038">
        <w:rPr>
          <w:i/>
          <w:iCs/>
        </w:rPr>
        <w:t xml:space="preserve"> Energy erlaubt es, den eigenen Energiefluss optimal zu steuern und somit die eigenerzeugte Energie bestmöglich zu nutzen – ein wichtiger Schritt zu einem möglichst nachhaltigen und wirtschaftlichen Energieverbrauch. Wir sind daher überzeugt, dass das Internet </w:t>
      </w:r>
      <w:proofErr w:type="spellStart"/>
      <w:r w:rsidR="00020430" w:rsidRPr="00993038">
        <w:rPr>
          <w:i/>
          <w:iCs/>
        </w:rPr>
        <w:t>of</w:t>
      </w:r>
      <w:proofErr w:type="spellEnd"/>
      <w:r w:rsidR="00020430" w:rsidRPr="00993038">
        <w:rPr>
          <w:i/>
          <w:iCs/>
        </w:rPr>
        <w:t xml:space="preserve"> Energy die Zukunft ist und bald ein unverzichtbarer Bestandteil jedes Haushalts sein wird. Um diese Zukunftsvision Realität werden zu lassen, braucht es innovative Kooperationen. Wir freuen uns, mit PEAKnx hier den richtigen Partner gefunden zu haben</w:t>
      </w:r>
      <w:r w:rsidR="00051869">
        <w:rPr>
          <w:i/>
          <w:iCs/>
        </w:rPr>
        <w:t>“</w:t>
      </w:r>
      <w:r w:rsidR="00051869" w:rsidRPr="00051869">
        <w:t xml:space="preserve">, so Schärdinger. </w:t>
      </w:r>
    </w:p>
    <w:p w14:paraId="4A6A41EB" w14:textId="6C3D1628" w:rsidR="00CF6C7F" w:rsidRDefault="00CF6C7F" w:rsidP="00290AC4">
      <w:pPr>
        <w:tabs>
          <w:tab w:val="left" w:pos="1545"/>
        </w:tabs>
        <w:spacing w:after="0" w:line="240" w:lineRule="auto"/>
        <w:ind w:right="2549"/>
        <w:rPr>
          <w:rFonts w:cstheme="minorHAnsi"/>
          <w:color w:val="242424"/>
          <w:shd w:val="clear" w:color="auto" w:fill="FFFFFF"/>
        </w:rPr>
      </w:pPr>
    </w:p>
    <w:p w14:paraId="3EE10D89" w14:textId="77777777" w:rsidR="005461FD" w:rsidRPr="00FA7949" w:rsidRDefault="005461FD" w:rsidP="005461FD">
      <w:pPr>
        <w:tabs>
          <w:tab w:val="left" w:pos="1545"/>
        </w:tabs>
        <w:spacing w:after="0" w:line="240" w:lineRule="auto"/>
        <w:ind w:right="2549"/>
        <w:rPr>
          <w:rFonts w:cstheme="minorHAnsi"/>
          <w:b/>
          <w:bCs/>
          <w:color w:val="242424"/>
          <w:shd w:val="clear" w:color="auto" w:fill="FFFFFF"/>
        </w:rPr>
      </w:pPr>
      <w:r>
        <w:rPr>
          <w:rFonts w:cstheme="minorHAnsi"/>
          <w:b/>
          <w:bCs/>
          <w:color w:val="242424"/>
          <w:shd w:val="clear" w:color="auto" w:fill="FFFFFF"/>
        </w:rPr>
        <w:t xml:space="preserve">Gemeinsame Energiemanagement-Lösungen auf der Messe </w:t>
      </w:r>
      <w:r w:rsidRPr="00FA7949">
        <w:rPr>
          <w:rFonts w:cstheme="minorHAnsi"/>
          <w:b/>
          <w:bCs/>
          <w:color w:val="242424"/>
          <w:shd w:val="clear" w:color="auto" w:fill="FFFFFF"/>
        </w:rPr>
        <w:t>Light + Building</w:t>
      </w:r>
    </w:p>
    <w:p w14:paraId="5AD108A0" w14:textId="39297F8A" w:rsidR="005461FD" w:rsidRDefault="005461FD" w:rsidP="005461FD">
      <w:pPr>
        <w:tabs>
          <w:tab w:val="left" w:pos="1545"/>
        </w:tabs>
        <w:spacing w:after="0" w:line="240" w:lineRule="auto"/>
        <w:ind w:right="2549"/>
        <w:rPr>
          <w:rFonts w:cstheme="minorHAnsi"/>
          <w:color w:val="242424"/>
          <w:shd w:val="clear" w:color="auto" w:fill="FFFFFF"/>
        </w:rPr>
      </w:pPr>
      <w:r>
        <w:rPr>
          <w:rFonts w:cstheme="minorHAnsi"/>
          <w:color w:val="242424"/>
          <w:shd w:val="clear" w:color="auto" w:fill="FFFFFF"/>
        </w:rPr>
        <w:t xml:space="preserve">Ein erstes Highlight der neuen Zusammenarbeit der beiden Unternehmen </w:t>
      </w:r>
      <w:r w:rsidR="00AF4C48">
        <w:rPr>
          <w:rFonts w:cstheme="minorHAnsi"/>
          <w:color w:val="242424"/>
          <w:shd w:val="clear" w:color="auto" w:fill="FFFFFF"/>
        </w:rPr>
        <w:t xml:space="preserve">ist die Messe Light + Building in Frankfurt am Main. </w:t>
      </w:r>
      <w:r>
        <w:rPr>
          <w:rFonts w:cstheme="minorHAnsi"/>
          <w:color w:val="242424"/>
          <w:shd w:val="clear" w:color="auto" w:fill="FFFFFF"/>
        </w:rPr>
        <w:t xml:space="preserve">Unter ihren zukunftsorientierten Mottos „Wir bringen die Zukunft ins Haus“ (PEAKnx) und „Gemeinsam erschaffen wir die Energiezukunft von morgen schon heute“ (neoom) </w:t>
      </w:r>
      <w:r w:rsidR="00AF4C48">
        <w:rPr>
          <w:rFonts w:cstheme="minorHAnsi"/>
          <w:color w:val="242424"/>
          <w:shd w:val="clear" w:color="auto" w:fill="FFFFFF"/>
        </w:rPr>
        <w:t>wird</w:t>
      </w:r>
      <w:r>
        <w:rPr>
          <w:rFonts w:cstheme="minorHAnsi"/>
          <w:color w:val="242424"/>
          <w:shd w:val="clear" w:color="auto" w:fill="FFFFFF"/>
        </w:rPr>
        <w:t xml:space="preserve"> vom 2.-6. Oktober 2022 auf der Messe in Halle 9.0 am </w:t>
      </w:r>
      <w:r w:rsidR="00042F4D">
        <w:rPr>
          <w:rFonts w:cstheme="minorHAnsi"/>
          <w:color w:val="242424"/>
          <w:shd w:val="clear" w:color="auto" w:fill="FFFFFF"/>
        </w:rPr>
        <w:t xml:space="preserve">PEAKnx </w:t>
      </w:r>
      <w:r>
        <w:rPr>
          <w:rFonts w:cstheme="minorHAnsi"/>
          <w:color w:val="242424"/>
          <w:shd w:val="clear" w:color="auto" w:fill="FFFFFF"/>
        </w:rPr>
        <w:t>Stand B 70</w:t>
      </w:r>
      <w:r w:rsidR="00AF4C48">
        <w:rPr>
          <w:rFonts w:cstheme="minorHAnsi"/>
          <w:color w:val="242424"/>
          <w:shd w:val="clear" w:color="auto" w:fill="FFFFFF"/>
        </w:rPr>
        <w:t xml:space="preserve"> gezeigt, </w:t>
      </w:r>
      <w:r>
        <w:rPr>
          <w:rFonts w:cstheme="minorHAnsi"/>
          <w:color w:val="242424"/>
          <w:shd w:val="clear" w:color="auto" w:fill="FFFFFF"/>
        </w:rPr>
        <w:t xml:space="preserve">wie die Integration von modernem Energiemanagement in Smart Homes funktioniert. </w:t>
      </w:r>
    </w:p>
    <w:p w14:paraId="1AB8FA50" w14:textId="413B8B98" w:rsidR="007C1F1F" w:rsidRDefault="007C1F1F" w:rsidP="005461FD">
      <w:pPr>
        <w:tabs>
          <w:tab w:val="left" w:pos="1545"/>
        </w:tabs>
        <w:spacing w:after="0" w:line="240" w:lineRule="auto"/>
        <w:ind w:right="2549"/>
        <w:rPr>
          <w:rFonts w:cstheme="minorHAnsi"/>
          <w:color w:val="242424"/>
          <w:shd w:val="clear" w:color="auto" w:fill="FFFFFF"/>
        </w:rPr>
      </w:pPr>
    </w:p>
    <w:p w14:paraId="24672F58" w14:textId="259016BE" w:rsidR="00677A2A" w:rsidRDefault="00677A2A">
      <w:pPr>
        <w:rPr>
          <w:rFonts w:cstheme="minorHAnsi"/>
          <w:color w:val="242424"/>
          <w:shd w:val="clear" w:color="auto" w:fill="FFFFFF"/>
        </w:rPr>
      </w:pPr>
      <w:r>
        <w:rPr>
          <w:rFonts w:cstheme="minorHAnsi"/>
          <w:color w:val="242424"/>
          <w:shd w:val="clear" w:color="auto" w:fill="FFFFFF"/>
        </w:rPr>
        <w:br w:type="page"/>
      </w:r>
    </w:p>
    <w:p w14:paraId="50CB65C6" w14:textId="77777777" w:rsidR="00677A2A" w:rsidRDefault="00677A2A" w:rsidP="005461FD">
      <w:pPr>
        <w:tabs>
          <w:tab w:val="left" w:pos="1545"/>
        </w:tabs>
        <w:spacing w:after="0" w:line="240" w:lineRule="auto"/>
        <w:ind w:right="2549"/>
        <w:rPr>
          <w:rFonts w:cstheme="minorHAnsi"/>
          <w:color w:val="242424"/>
          <w:shd w:val="clear" w:color="auto" w:fill="FFFFFF"/>
        </w:rPr>
      </w:pPr>
    </w:p>
    <w:p w14:paraId="1D37288F" w14:textId="47B5604F" w:rsidR="007C1F1F" w:rsidRDefault="007C1F1F" w:rsidP="007C1F1F">
      <w:pPr>
        <w:tabs>
          <w:tab w:val="left" w:pos="1545"/>
        </w:tabs>
        <w:spacing w:after="0" w:line="240" w:lineRule="auto"/>
        <w:ind w:right="2549"/>
        <w:rPr>
          <w:rFonts w:cstheme="minorHAnsi"/>
          <w:b/>
          <w:bCs/>
          <w:color w:val="242424"/>
          <w:shd w:val="clear" w:color="auto" w:fill="FFFFFF"/>
        </w:rPr>
      </w:pPr>
      <w:r w:rsidRPr="00677A2A">
        <w:rPr>
          <w:rFonts w:cstheme="minorHAnsi"/>
          <w:b/>
          <w:bCs/>
          <w:color w:val="242424"/>
          <w:shd w:val="clear" w:color="auto" w:fill="FFFFFF"/>
        </w:rPr>
        <w:t xml:space="preserve">Bildmaterial: </w:t>
      </w:r>
    </w:p>
    <w:p w14:paraId="143CA4D9" w14:textId="758CE3C2" w:rsidR="004972F7" w:rsidRDefault="004972F7" w:rsidP="007C1F1F">
      <w:pPr>
        <w:tabs>
          <w:tab w:val="left" w:pos="1545"/>
        </w:tabs>
        <w:spacing w:after="0" w:line="240" w:lineRule="auto"/>
        <w:ind w:right="2549"/>
        <w:rPr>
          <w:rFonts w:cstheme="minorHAnsi"/>
          <w:b/>
          <w:bCs/>
          <w:color w:val="242424"/>
          <w:shd w:val="clear" w:color="auto" w:fill="FFFFFF"/>
        </w:rPr>
      </w:pPr>
    </w:p>
    <w:p w14:paraId="390A7BE5" w14:textId="18CC6F76" w:rsidR="004972F7" w:rsidRPr="00677A2A" w:rsidRDefault="00F979B1" w:rsidP="007C1F1F">
      <w:pPr>
        <w:tabs>
          <w:tab w:val="left" w:pos="1545"/>
        </w:tabs>
        <w:spacing w:after="0" w:line="240" w:lineRule="auto"/>
        <w:ind w:right="2549"/>
        <w:rPr>
          <w:rFonts w:cstheme="minorHAnsi"/>
          <w:b/>
          <w:bCs/>
          <w:color w:val="242424"/>
          <w:shd w:val="clear" w:color="auto" w:fill="FFFFFF"/>
        </w:rPr>
      </w:pPr>
      <w:r>
        <w:rPr>
          <w:rFonts w:cstheme="minorHAnsi"/>
          <w:b/>
          <w:bCs/>
          <w:noProof/>
          <w:color w:val="242424"/>
          <w:shd w:val="clear" w:color="auto" w:fill="FFFFFF"/>
        </w:rPr>
        <w:drawing>
          <wp:inline distT="0" distB="0" distL="0" distR="0" wp14:anchorId="75DCBF88" wp14:editId="30C82E2D">
            <wp:extent cx="1847850" cy="23098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53936" cy="2317421"/>
                    </a:xfrm>
                    <a:prstGeom prst="rect">
                      <a:avLst/>
                    </a:prstGeom>
                  </pic:spPr>
                </pic:pic>
              </a:graphicData>
            </a:graphic>
          </wp:inline>
        </w:drawing>
      </w:r>
    </w:p>
    <w:p w14:paraId="681BB4A9" w14:textId="6924F5DD" w:rsidR="007C1F1F" w:rsidRPr="00F979B1" w:rsidRDefault="00F979B1" w:rsidP="007C1F1F">
      <w:pPr>
        <w:tabs>
          <w:tab w:val="left" w:pos="1545"/>
        </w:tabs>
        <w:spacing w:after="0" w:line="240" w:lineRule="auto"/>
        <w:ind w:right="2549"/>
        <w:rPr>
          <w:rFonts w:cstheme="minorHAnsi"/>
          <w:color w:val="242424"/>
          <w:shd w:val="clear" w:color="auto" w:fill="FFFFFF"/>
        </w:rPr>
      </w:pPr>
      <w:r w:rsidRPr="00F979B1">
        <w:rPr>
          <w:rFonts w:cstheme="minorHAnsi"/>
          <w:color w:val="242424"/>
          <w:shd w:val="clear" w:color="auto" w:fill="FFFFFF"/>
        </w:rPr>
        <w:t>Nutzung von NTUITY über Tablet</w:t>
      </w:r>
    </w:p>
    <w:p w14:paraId="5F7B45B6" w14:textId="77777777" w:rsidR="00F979B1" w:rsidRPr="00F979B1" w:rsidRDefault="00F979B1" w:rsidP="007C1F1F">
      <w:pPr>
        <w:tabs>
          <w:tab w:val="left" w:pos="1545"/>
        </w:tabs>
        <w:spacing w:after="0" w:line="240" w:lineRule="auto"/>
        <w:ind w:right="2549"/>
        <w:rPr>
          <w:rFonts w:cstheme="minorHAnsi"/>
          <w:color w:val="242424"/>
          <w:shd w:val="clear" w:color="auto" w:fill="FFFFFF"/>
        </w:rPr>
      </w:pPr>
    </w:p>
    <w:p w14:paraId="2AA2B125" w14:textId="319721A3" w:rsidR="007C1F1F" w:rsidRDefault="00F979B1" w:rsidP="007C1F1F">
      <w:pPr>
        <w:tabs>
          <w:tab w:val="left" w:pos="1545"/>
        </w:tabs>
        <w:spacing w:after="0" w:line="240" w:lineRule="auto"/>
        <w:ind w:right="2549"/>
        <w:rPr>
          <w:rFonts w:cstheme="minorHAnsi"/>
          <w:color w:val="242424"/>
          <w:highlight w:val="yellow"/>
          <w:shd w:val="clear" w:color="auto" w:fill="FFFFFF"/>
          <w:lang w:val="en-GB"/>
        </w:rPr>
      </w:pPr>
      <w:r>
        <w:rPr>
          <w:rFonts w:cstheme="minorHAnsi"/>
          <w:noProof/>
          <w:color w:val="242424"/>
          <w:shd w:val="clear" w:color="auto" w:fill="FFFFFF"/>
          <w:lang w:val="en-GB"/>
        </w:rPr>
        <w:drawing>
          <wp:inline distT="0" distB="0" distL="0" distR="0" wp14:anchorId="0DF240D6" wp14:editId="3D088D1A">
            <wp:extent cx="2429494" cy="161925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2735" cy="1628075"/>
                    </a:xfrm>
                    <a:prstGeom prst="rect">
                      <a:avLst/>
                    </a:prstGeom>
                  </pic:spPr>
                </pic:pic>
              </a:graphicData>
            </a:graphic>
          </wp:inline>
        </w:drawing>
      </w:r>
    </w:p>
    <w:p w14:paraId="4B9B1F79" w14:textId="65B49AD3" w:rsidR="00677A2A" w:rsidRPr="00F979B1" w:rsidRDefault="00F979B1" w:rsidP="007C1F1F">
      <w:pPr>
        <w:tabs>
          <w:tab w:val="left" w:pos="1545"/>
        </w:tabs>
        <w:spacing w:after="0" w:line="240" w:lineRule="auto"/>
        <w:ind w:right="2549"/>
        <w:rPr>
          <w:rFonts w:cstheme="minorHAnsi"/>
          <w:color w:val="242424"/>
          <w:shd w:val="clear" w:color="auto" w:fill="FFFFFF"/>
          <w:lang w:val="en-GB"/>
        </w:rPr>
      </w:pPr>
      <w:r w:rsidRPr="00F979B1">
        <w:rPr>
          <w:rFonts w:cstheme="minorHAnsi"/>
          <w:color w:val="242424"/>
          <w:shd w:val="clear" w:color="auto" w:fill="FFFFFF"/>
          <w:lang w:val="en-GB"/>
        </w:rPr>
        <w:t>NTUITY-</w:t>
      </w:r>
      <w:proofErr w:type="spellStart"/>
      <w:r w:rsidRPr="00F979B1">
        <w:rPr>
          <w:rFonts w:cstheme="minorHAnsi"/>
          <w:color w:val="242424"/>
          <w:shd w:val="clear" w:color="auto" w:fill="FFFFFF"/>
          <w:lang w:val="en-GB"/>
        </w:rPr>
        <w:t>Ladestation</w:t>
      </w:r>
      <w:proofErr w:type="spellEnd"/>
    </w:p>
    <w:p w14:paraId="0FF72339" w14:textId="0C19E362" w:rsidR="00677A2A" w:rsidRDefault="00677A2A" w:rsidP="007C1F1F">
      <w:pPr>
        <w:tabs>
          <w:tab w:val="left" w:pos="1545"/>
        </w:tabs>
        <w:spacing w:after="0" w:line="240" w:lineRule="auto"/>
        <w:ind w:right="2549"/>
        <w:rPr>
          <w:rFonts w:cstheme="minorHAnsi"/>
          <w:color w:val="242424"/>
          <w:highlight w:val="yellow"/>
          <w:shd w:val="clear" w:color="auto" w:fill="FFFFFF"/>
          <w:lang w:val="en-GB"/>
        </w:rPr>
      </w:pPr>
    </w:p>
    <w:p w14:paraId="5834DE46" w14:textId="40C2A96C" w:rsidR="00F979B1" w:rsidRDefault="00F979B1" w:rsidP="007C1F1F">
      <w:pPr>
        <w:tabs>
          <w:tab w:val="left" w:pos="1545"/>
        </w:tabs>
        <w:spacing w:after="0" w:line="240" w:lineRule="auto"/>
        <w:ind w:right="2549"/>
        <w:rPr>
          <w:rFonts w:cstheme="minorHAnsi"/>
          <w:color w:val="242424"/>
          <w:highlight w:val="yellow"/>
          <w:shd w:val="clear" w:color="auto" w:fill="FFFFFF"/>
          <w:lang w:val="en-GB"/>
        </w:rPr>
      </w:pPr>
      <w:r>
        <w:rPr>
          <w:rFonts w:cstheme="minorHAnsi"/>
          <w:noProof/>
          <w:color w:val="242424"/>
          <w:shd w:val="clear" w:color="auto" w:fill="FFFFFF"/>
          <w:lang w:val="en-GB"/>
        </w:rPr>
        <w:drawing>
          <wp:inline distT="0" distB="0" distL="0" distR="0" wp14:anchorId="06EA6190" wp14:editId="58A57476">
            <wp:extent cx="2457450" cy="1382316"/>
            <wp:effectExtent l="0" t="0" r="0" b="889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83032" cy="1396706"/>
                    </a:xfrm>
                    <a:prstGeom prst="rect">
                      <a:avLst/>
                    </a:prstGeom>
                  </pic:spPr>
                </pic:pic>
              </a:graphicData>
            </a:graphic>
          </wp:inline>
        </w:drawing>
      </w:r>
    </w:p>
    <w:p w14:paraId="34457938" w14:textId="7B9C9438" w:rsidR="00677A2A" w:rsidRPr="00F979B1" w:rsidRDefault="00F979B1" w:rsidP="007C1F1F">
      <w:pPr>
        <w:tabs>
          <w:tab w:val="left" w:pos="1545"/>
        </w:tabs>
        <w:spacing w:after="0" w:line="240" w:lineRule="auto"/>
        <w:ind w:right="2549"/>
        <w:rPr>
          <w:rFonts w:cstheme="minorHAnsi"/>
          <w:color w:val="242424"/>
          <w:shd w:val="clear" w:color="auto" w:fill="FFFFFF"/>
        </w:rPr>
      </w:pPr>
      <w:r w:rsidRPr="00F979B1">
        <w:rPr>
          <w:rFonts w:cstheme="minorHAnsi"/>
          <w:color w:val="242424"/>
          <w:shd w:val="clear" w:color="auto" w:fill="FFFFFF"/>
        </w:rPr>
        <w:t>Energiemanagement im Smart Home mit YOUVI Visualisierung</w:t>
      </w:r>
    </w:p>
    <w:p w14:paraId="0A10CB24" w14:textId="5E71AB0E" w:rsidR="00677A2A" w:rsidRPr="00F979B1" w:rsidRDefault="00677A2A" w:rsidP="007C1F1F">
      <w:pPr>
        <w:tabs>
          <w:tab w:val="left" w:pos="1545"/>
        </w:tabs>
        <w:spacing w:after="0" w:line="240" w:lineRule="auto"/>
        <w:ind w:right="2549"/>
        <w:rPr>
          <w:rFonts w:cstheme="minorHAnsi"/>
          <w:color w:val="242424"/>
          <w:highlight w:val="yellow"/>
          <w:shd w:val="clear" w:color="auto" w:fill="FFFFFF"/>
        </w:rPr>
      </w:pPr>
    </w:p>
    <w:p w14:paraId="49BC3045" w14:textId="66AA04A1" w:rsidR="00F979B1" w:rsidRDefault="00F979B1" w:rsidP="007C1F1F">
      <w:pPr>
        <w:tabs>
          <w:tab w:val="left" w:pos="1545"/>
        </w:tabs>
        <w:spacing w:after="0" w:line="240" w:lineRule="auto"/>
        <w:ind w:right="2549"/>
        <w:rPr>
          <w:rFonts w:cstheme="minorHAnsi"/>
          <w:color w:val="242424"/>
          <w:highlight w:val="yellow"/>
          <w:shd w:val="clear" w:color="auto" w:fill="FFFFFF"/>
          <w:lang w:val="en-GB"/>
        </w:rPr>
      </w:pPr>
      <w:r>
        <w:rPr>
          <w:rFonts w:cstheme="minorHAnsi"/>
          <w:noProof/>
          <w:color w:val="242424"/>
          <w:shd w:val="clear" w:color="auto" w:fill="FFFFFF"/>
          <w:lang w:val="en-GB"/>
        </w:rPr>
        <w:drawing>
          <wp:inline distT="0" distB="0" distL="0" distR="0" wp14:anchorId="23807286" wp14:editId="6398B023">
            <wp:extent cx="2455333" cy="1381125"/>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70288" cy="1389537"/>
                    </a:xfrm>
                    <a:prstGeom prst="rect">
                      <a:avLst/>
                    </a:prstGeom>
                  </pic:spPr>
                </pic:pic>
              </a:graphicData>
            </a:graphic>
          </wp:inline>
        </w:drawing>
      </w:r>
    </w:p>
    <w:p w14:paraId="3104BF44" w14:textId="26D74713" w:rsidR="00F979B1" w:rsidRPr="00E03F5D" w:rsidRDefault="00E03F5D" w:rsidP="007C1F1F">
      <w:pPr>
        <w:tabs>
          <w:tab w:val="left" w:pos="1545"/>
        </w:tabs>
        <w:spacing w:after="0" w:line="240" w:lineRule="auto"/>
        <w:ind w:right="2549"/>
        <w:rPr>
          <w:rFonts w:cstheme="minorHAnsi"/>
          <w:color w:val="242424"/>
          <w:shd w:val="clear" w:color="auto" w:fill="FFFFFF"/>
        </w:rPr>
      </w:pPr>
      <w:r w:rsidRPr="00E03F5D">
        <w:rPr>
          <w:rFonts w:cstheme="minorHAnsi"/>
          <w:color w:val="242424"/>
          <w:shd w:val="clear" w:color="auto" w:fill="FFFFFF"/>
        </w:rPr>
        <w:t>Abbildung des Energiemanagements über YOUVI</w:t>
      </w:r>
    </w:p>
    <w:p w14:paraId="5A48C31F" w14:textId="347275A6" w:rsidR="00677A2A" w:rsidRPr="00E03F5D" w:rsidRDefault="00677A2A" w:rsidP="007C1F1F">
      <w:pPr>
        <w:tabs>
          <w:tab w:val="left" w:pos="1545"/>
        </w:tabs>
        <w:spacing w:after="0" w:line="240" w:lineRule="auto"/>
        <w:ind w:right="2549"/>
        <w:rPr>
          <w:rFonts w:cstheme="minorHAnsi"/>
          <w:color w:val="242424"/>
          <w:highlight w:val="yellow"/>
          <w:shd w:val="clear" w:color="auto" w:fill="FFFFFF"/>
        </w:rPr>
      </w:pPr>
    </w:p>
    <w:p w14:paraId="26181EAC" w14:textId="77777777" w:rsidR="00677A2A" w:rsidRPr="00E03F5D" w:rsidRDefault="00677A2A" w:rsidP="007C1F1F">
      <w:pPr>
        <w:tabs>
          <w:tab w:val="left" w:pos="1545"/>
        </w:tabs>
        <w:spacing w:after="0" w:line="240" w:lineRule="auto"/>
        <w:ind w:right="2549"/>
        <w:rPr>
          <w:rFonts w:cstheme="minorHAnsi"/>
          <w:color w:val="242424"/>
          <w:highlight w:val="yellow"/>
          <w:shd w:val="clear" w:color="auto" w:fill="FFFFFF"/>
        </w:rPr>
      </w:pPr>
    </w:p>
    <w:p w14:paraId="2FB711EB" w14:textId="46261BCA" w:rsidR="007C1F1F" w:rsidRDefault="007C1F1F" w:rsidP="007C1F1F">
      <w:pPr>
        <w:tabs>
          <w:tab w:val="left" w:pos="1545"/>
        </w:tabs>
        <w:spacing w:after="0" w:line="240" w:lineRule="auto"/>
        <w:ind w:right="2549"/>
        <w:rPr>
          <w:sz w:val="24"/>
          <w:szCs w:val="24"/>
        </w:rPr>
      </w:pPr>
      <w:r w:rsidRPr="00716BED">
        <w:rPr>
          <w:sz w:val="24"/>
          <w:szCs w:val="24"/>
        </w:rPr>
        <w:t xml:space="preserve">Bitte beachten Sie, dass diese Fotos nur als Voransicht dienen. Für Ihre Publikationen nutzen Sie bitte die Fotos unter diesem </w:t>
      </w:r>
      <w:hyperlink r:id="rId14" w:history="1">
        <w:r w:rsidRPr="0047116F">
          <w:rPr>
            <w:rStyle w:val="Hyperlink"/>
            <w:sz w:val="24"/>
            <w:szCs w:val="24"/>
          </w:rPr>
          <w:t>Downloadlink</w:t>
        </w:r>
      </w:hyperlink>
      <w:r w:rsidR="008560C9">
        <w:rPr>
          <w:rStyle w:val="Hyperlink"/>
          <w:sz w:val="24"/>
          <w:szCs w:val="24"/>
        </w:rPr>
        <w:t>.</w:t>
      </w:r>
    </w:p>
    <w:p w14:paraId="2DE8CF72" w14:textId="576B265F" w:rsidR="0047116F" w:rsidRDefault="0047116F" w:rsidP="007C1F1F">
      <w:pPr>
        <w:tabs>
          <w:tab w:val="left" w:pos="1545"/>
        </w:tabs>
        <w:spacing w:after="0" w:line="240" w:lineRule="auto"/>
        <w:ind w:right="2549"/>
        <w:rPr>
          <w:sz w:val="24"/>
          <w:szCs w:val="24"/>
        </w:rPr>
      </w:pPr>
    </w:p>
    <w:p w14:paraId="3F2A3282" w14:textId="77777777" w:rsidR="0047116F" w:rsidRDefault="0047116F" w:rsidP="007C1F1F">
      <w:pPr>
        <w:tabs>
          <w:tab w:val="left" w:pos="1545"/>
        </w:tabs>
        <w:spacing w:after="0" w:line="240" w:lineRule="auto"/>
        <w:ind w:right="2549"/>
        <w:rPr>
          <w:rFonts w:cstheme="minorHAnsi"/>
          <w:color w:val="242424"/>
          <w:shd w:val="clear" w:color="auto" w:fill="FFFFFF"/>
        </w:rPr>
      </w:pPr>
    </w:p>
    <w:p w14:paraId="7E87E820" w14:textId="77777777" w:rsidR="005461FD" w:rsidRPr="00CF6C7F" w:rsidRDefault="005461FD" w:rsidP="00290AC4">
      <w:pPr>
        <w:tabs>
          <w:tab w:val="left" w:pos="1545"/>
        </w:tabs>
        <w:spacing w:after="0" w:line="240" w:lineRule="auto"/>
        <w:ind w:right="2549"/>
        <w:rPr>
          <w:rFonts w:cstheme="minorHAnsi"/>
          <w:color w:val="242424"/>
          <w:shd w:val="clear" w:color="auto" w:fill="FFFFFF"/>
        </w:rPr>
      </w:pPr>
    </w:p>
    <w:p w14:paraId="7B9AA573" w14:textId="76CA3944" w:rsidR="006B3155" w:rsidRPr="00CF6C7F" w:rsidRDefault="006B3155">
      <w:pPr>
        <w:rPr>
          <w:rFonts w:cstheme="minorHAnsi"/>
          <w:color w:val="242424"/>
          <w:shd w:val="clear" w:color="auto" w:fill="FFFFFF"/>
        </w:rPr>
      </w:pPr>
      <w:r w:rsidRPr="00CF6C7F">
        <w:rPr>
          <w:rFonts w:cstheme="minorHAnsi"/>
          <w:color w:val="242424"/>
          <w:shd w:val="clear" w:color="auto" w:fill="FFFFFF"/>
        </w:rPr>
        <w:br w:type="page"/>
      </w:r>
    </w:p>
    <w:p w14:paraId="7843DDA5" w14:textId="2FEC3810" w:rsidR="002E728B" w:rsidRPr="00DF7F5A" w:rsidRDefault="00D2718A" w:rsidP="00DF7F5A">
      <w:pPr>
        <w:spacing w:line="240" w:lineRule="auto"/>
        <w:rPr>
          <w:rFonts w:cstheme="minorHAnsi"/>
          <w:sz w:val="24"/>
          <w:szCs w:val="24"/>
        </w:rPr>
      </w:pPr>
      <w:r w:rsidRPr="00DF7F5A">
        <w:rPr>
          <w:rFonts w:cstheme="minorHAnsi"/>
          <w:b/>
          <w:color w:val="000000"/>
          <w:sz w:val="24"/>
          <w:szCs w:val="24"/>
        </w:rPr>
        <w:lastRenderedPageBreak/>
        <w:t>Über PEAKnx</w:t>
      </w:r>
      <w:r w:rsidR="00DF7F5A">
        <w:rPr>
          <w:rFonts w:cstheme="minorHAnsi"/>
          <w:b/>
          <w:color w:val="000000"/>
          <w:sz w:val="24"/>
          <w:szCs w:val="24"/>
        </w:rPr>
        <w:br/>
      </w:r>
      <w:r w:rsidR="002E728B" w:rsidRPr="00DF7F5A">
        <w:rPr>
          <w:rFonts w:cstheme="minorHAnsi"/>
          <w:sz w:val="24"/>
          <w:szCs w:val="24"/>
        </w:rPr>
        <w:t>Als Hersteller von innovativen Hard- und Softwarekomponenten entwickelt PEAKnx Produkte für eine zukunftssichere Gebäudeautomation. Zum Beispiel individuelle Front-End-Panels inklusive Visualisierung, die alle Informationen eines intelligenten Gebäudes an einem zentralen Punkt zur Verfügung stellen. Dabei wird große</w:t>
      </w:r>
      <w:r w:rsidR="00CF4004">
        <w:rPr>
          <w:rFonts w:cstheme="minorHAnsi"/>
          <w:sz w:val="24"/>
          <w:szCs w:val="24"/>
        </w:rPr>
        <w:t>r</w:t>
      </w:r>
      <w:r w:rsidR="002E728B" w:rsidRPr="00DF7F5A">
        <w:rPr>
          <w:rFonts w:cstheme="minorHAnsi"/>
          <w:sz w:val="24"/>
          <w:szCs w:val="24"/>
        </w:rPr>
        <w:t xml:space="preserve"> Wert auf die Langlebigkeit der Produkte und das qualitative Zusammenspiel von Design und Funktionalität gelegt.</w:t>
      </w:r>
    </w:p>
    <w:p w14:paraId="5E9AF668" w14:textId="526B5E08" w:rsidR="002E728B" w:rsidRPr="00DF7F5A" w:rsidRDefault="002E728B" w:rsidP="002E728B">
      <w:pPr>
        <w:pStyle w:val="StandardWeb"/>
        <w:spacing w:after="0" w:afterAutospacing="0" w:line="24" w:lineRule="atLeast"/>
        <w:rPr>
          <w:rFonts w:asciiTheme="minorHAnsi" w:hAnsiTheme="minorHAnsi" w:cstheme="minorHAnsi"/>
        </w:rPr>
      </w:pPr>
      <w:r w:rsidRPr="00DF7F5A">
        <w:rPr>
          <w:rFonts w:asciiTheme="minorHAnsi" w:hAnsiTheme="minorHAnsi" w:cstheme="minorHAnsi"/>
        </w:rPr>
        <w:t xml:space="preserve">Als neuester Geschäftsbereich der PEAK-Firmengruppe mit Sitz in Darmstadt greift </w:t>
      </w:r>
      <w:r w:rsidR="00D67D48">
        <w:rPr>
          <w:rFonts w:asciiTheme="minorHAnsi" w:hAnsiTheme="minorHAnsi" w:cstheme="minorHAnsi"/>
        </w:rPr>
        <w:t>die PEAKnx GmbH</w:t>
      </w:r>
      <w:r w:rsidRPr="00DF7F5A">
        <w:rPr>
          <w:rFonts w:asciiTheme="minorHAnsi" w:hAnsiTheme="minorHAnsi" w:cstheme="minorHAnsi"/>
        </w:rPr>
        <w:t xml:space="preserve"> auf </w:t>
      </w:r>
      <w:r w:rsidR="00DB327C">
        <w:rPr>
          <w:rFonts w:asciiTheme="minorHAnsi" w:hAnsiTheme="minorHAnsi" w:cstheme="minorHAnsi"/>
        </w:rPr>
        <w:t>30 </w:t>
      </w:r>
      <w:r w:rsidRPr="00DF7F5A">
        <w:rPr>
          <w:rFonts w:asciiTheme="minorHAnsi" w:hAnsiTheme="minorHAnsi" w:cstheme="minorHAnsi"/>
        </w:rPr>
        <w:t>Jahre Erfahrung im Hard- und Softwarebereich zurück. Durch ein breit aufgestelltes Netzwerk an zertifizierten Partnern bietet PEAKnx darüber hinaus auch die dazugehörigen Dienstleistungen – von der Beratung bis hin zur Installation und Realisierung von Automatisierungsprojekten. Ziel ist es, die Haus- und Gebäudeautomation durch innovative Lösungen komfortabel, kostensparend und zukunftssicher zu machen. Als Premiumsponsor des SV</w:t>
      </w:r>
      <w:r w:rsidR="00F562C4">
        <w:rPr>
          <w:rFonts w:asciiTheme="minorHAnsi" w:hAnsiTheme="minorHAnsi" w:cstheme="minorHAnsi"/>
        </w:rPr>
        <w:t> </w:t>
      </w:r>
      <w:r w:rsidRPr="00DF7F5A">
        <w:rPr>
          <w:rFonts w:asciiTheme="minorHAnsi" w:hAnsiTheme="minorHAnsi" w:cstheme="minorHAnsi"/>
        </w:rPr>
        <w:t>Darmstadt 98 engagiert sich PEAK gemeinsam mit dem Verein für soziale Projekte im Raum Darmstadt.</w:t>
      </w:r>
    </w:p>
    <w:p w14:paraId="2F4AC4B2" w14:textId="6BE0BC14" w:rsidR="00A51834" w:rsidRDefault="00A51834" w:rsidP="00A51834">
      <w:pPr>
        <w:tabs>
          <w:tab w:val="left" w:pos="1545"/>
        </w:tabs>
        <w:spacing w:after="0" w:line="240" w:lineRule="auto"/>
        <w:ind w:right="2549"/>
        <w:rPr>
          <w:rFonts w:cstheme="minorHAnsi"/>
          <w:sz w:val="24"/>
          <w:szCs w:val="24"/>
        </w:rPr>
      </w:pPr>
    </w:p>
    <w:p w14:paraId="279C3418" w14:textId="77777777" w:rsidR="005C227E" w:rsidRDefault="005C227E" w:rsidP="00A51834">
      <w:pPr>
        <w:tabs>
          <w:tab w:val="left" w:pos="1545"/>
        </w:tabs>
        <w:spacing w:after="0" w:line="240" w:lineRule="auto"/>
        <w:ind w:right="2549"/>
        <w:rPr>
          <w:rFonts w:cstheme="minorHAnsi"/>
          <w:sz w:val="24"/>
          <w:szCs w:val="24"/>
        </w:rPr>
      </w:pPr>
    </w:p>
    <w:p w14:paraId="3A83B430" w14:textId="77777777" w:rsidR="00B4337C" w:rsidRDefault="0098620A" w:rsidP="00A51834">
      <w:pPr>
        <w:tabs>
          <w:tab w:val="left" w:pos="1545"/>
        </w:tabs>
        <w:spacing w:after="0" w:line="240" w:lineRule="auto"/>
        <w:ind w:right="2549"/>
        <w:rPr>
          <w:rFonts w:cstheme="minorHAnsi"/>
          <w:b/>
          <w:bCs/>
          <w:sz w:val="24"/>
          <w:szCs w:val="24"/>
        </w:rPr>
      </w:pPr>
      <w:r w:rsidRPr="0098620A">
        <w:rPr>
          <w:rFonts w:cstheme="minorHAnsi"/>
          <w:b/>
          <w:bCs/>
          <w:sz w:val="24"/>
          <w:szCs w:val="24"/>
        </w:rPr>
        <w:t xml:space="preserve">Über </w:t>
      </w:r>
      <w:r w:rsidR="00B4337C">
        <w:rPr>
          <w:rFonts w:cstheme="minorHAnsi"/>
          <w:b/>
          <w:bCs/>
          <w:sz w:val="24"/>
          <w:szCs w:val="24"/>
        </w:rPr>
        <w:t xml:space="preserve">neoom: </w:t>
      </w:r>
    </w:p>
    <w:p w14:paraId="309B6A8A" w14:textId="77777777" w:rsidR="005C227E" w:rsidRDefault="00B4337C" w:rsidP="00B4337C">
      <w:pPr>
        <w:rPr>
          <w:rFonts w:eastAsia="Times New Roman" w:cstheme="minorHAnsi"/>
          <w:sz w:val="24"/>
          <w:szCs w:val="24"/>
          <w:lang w:eastAsia="de-DE"/>
        </w:rPr>
      </w:pPr>
      <w:r w:rsidRPr="00B4337C">
        <w:rPr>
          <w:rFonts w:eastAsia="Times New Roman" w:cstheme="minorHAnsi"/>
          <w:sz w:val="24"/>
          <w:szCs w:val="24"/>
          <w:lang w:eastAsia="de-DE"/>
        </w:rPr>
        <w:t xml:space="preserve">neoom ist ein innovatives österreichisches Clean Tech Unternehmen, das sich der Energiewende verschrieben hat. Seine vier Schwerpunkte sind darauf ausgerichtet, innovative Energiekonzepte als Gesamtlösungen anbieten zu können: Durch dezentrale und nachhaltige Energiesysteme als Hardware, die Internet </w:t>
      </w:r>
      <w:proofErr w:type="spellStart"/>
      <w:r w:rsidRPr="00B4337C">
        <w:rPr>
          <w:rFonts w:eastAsia="Times New Roman" w:cstheme="minorHAnsi"/>
          <w:sz w:val="24"/>
          <w:szCs w:val="24"/>
          <w:lang w:eastAsia="de-DE"/>
        </w:rPr>
        <w:t>of</w:t>
      </w:r>
      <w:proofErr w:type="spellEnd"/>
      <w:r w:rsidRPr="00B4337C">
        <w:rPr>
          <w:rFonts w:eastAsia="Times New Roman" w:cstheme="minorHAnsi"/>
          <w:sz w:val="24"/>
          <w:szCs w:val="24"/>
          <w:lang w:eastAsia="de-DE"/>
        </w:rPr>
        <w:t xml:space="preserve"> Energy Software NTUITY für ein intelligentes und vorausschauendes Energiemanagement, die Finanzierung erneuerbarer Energiekonzepte durch Impact </w:t>
      </w:r>
      <w:proofErr w:type="spellStart"/>
      <w:r w:rsidRPr="00B4337C">
        <w:rPr>
          <w:rFonts w:eastAsia="Times New Roman" w:cstheme="minorHAnsi"/>
          <w:sz w:val="24"/>
          <w:szCs w:val="24"/>
          <w:lang w:eastAsia="de-DE"/>
        </w:rPr>
        <w:t>Invest</w:t>
      </w:r>
      <w:proofErr w:type="spellEnd"/>
      <w:r w:rsidRPr="00B4337C">
        <w:rPr>
          <w:rFonts w:eastAsia="Times New Roman" w:cstheme="minorHAnsi"/>
          <w:sz w:val="24"/>
          <w:szCs w:val="24"/>
          <w:lang w:eastAsia="de-DE"/>
        </w:rPr>
        <w:t xml:space="preserve"> und durch den Innovation Hub </w:t>
      </w:r>
      <w:proofErr w:type="spellStart"/>
      <w:r w:rsidRPr="00B4337C">
        <w:rPr>
          <w:rFonts w:eastAsia="Times New Roman" w:cstheme="minorHAnsi"/>
          <w:sz w:val="24"/>
          <w:szCs w:val="24"/>
          <w:lang w:eastAsia="de-DE"/>
        </w:rPr>
        <w:t>Imhotep</w:t>
      </w:r>
      <w:proofErr w:type="spellEnd"/>
      <w:r w:rsidRPr="00B4337C">
        <w:rPr>
          <w:rFonts w:eastAsia="Times New Roman" w:cstheme="minorHAnsi"/>
          <w:sz w:val="24"/>
          <w:szCs w:val="24"/>
          <w:lang w:eastAsia="de-DE"/>
        </w:rPr>
        <w:t>.</w:t>
      </w:r>
      <w:r w:rsidR="00272285">
        <w:rPr>
          <w:rFonts w:eastAsia="Times New Roman" w:cstheme="minorHAnsi"/>
          <w:sz w:val="24"/>
          <w:szCs w:val="24"/>
          <w:lang w:eastAsia="de-DE"/>
        </w:rPr>
        <w:t xml:space="preserve"> </w:t>
      </w:r>
      <w:r w:rsidRPr="00B4337C">
        <w:rPr>
          <w:rFonts w:eastAsia="Times New Roman" w:cstheme="minorHAnsi"/>
          <w:sz w:val="24"/>
          <w:szCs w:val="24"/>
          <w:lang w:eastAsia="de-DE"/>
        </w:rPr>
        <w:t>Industries ermöglicht das Unternehmen jedem, Teil der Energiewende zu werden.</w:t>
      </w:r>
    </w:p>
    <w:p w14:paraId="69A46DC7" w14:textId="5552FDD5" w:rsidR="00B4337C" w:rsidRPr="00B4337C" w:rsidRDefault="00B4337C" w:rsidP="00B4337C">
      <w:pPr>
        <w:rPr>
          <w:rFonts w:eastAsia="Times New Roman" w:cstheme="minorHAnsi"/>
          <w:sz w:val="24"/>
          <w:szCs w:val="24"/>
          <w:lang w:eastAsia="de-DE"/>
        </w:rPr>
      </w:pPr>
      <w:r w:rsidRPr="00B4337C">
        <w:rPr>
          <w:rFonts w:eastAsia="Times New Roman" w:cstheme="minorHAnsi"/>
          <w:sz w:val="24"/>
          <w:szCs w:val="24"/>
          <w:lang w:eastAsia="de-DE"/>
        </w:rPr>
        <w:t xml:space="preserve">Mit rund 160 hochtalentierten </w:t>
      </w:r>
      <w:r w:rsidR="007C1F1F">
        <w:rPr>
          <w:rFonts w:eastAsia="Times New Roman" w:cstheme="minorHAnsi"/>
          <w:sz w:val="24"/>
          <w:szCs w:val="24"/>
          <w:lang w:eastAsia="de-DE"/>
        </w:rPr>
        <w:t>Mitarbeiterinnen und Mitarbeiter</w:t>
      </w:r>
      <w:r w:rsidRPr="00B4337C">
        <w:rPr>
          <w:rFonts w:eastAsia="Times New Roman" w:cstheme="minorHAnsi"/>
          <w:sz w:val="24"/>
          <w:szCs w:val="24"/>
          <w:lang w:eastAsia="de-DE"/>
        </w:rPr>
        <w:t xml:space="preserve"> in Deutschland, Österreich und der Schweiz arbeitet neoom daran, die Umstellung von zentralen und fossilen Energieträgern zu sauberen, sicheren und günstigen Energien zu ermöglichen. Nach dem Motto: Gemeinsam erschaffen wir die Energiezukunft von morgen schon heute.</w:t>
      </w:r>
    </w:p>
    <w:p w14:paraId="7AEA1880" w14:textId="211354D6" w:rsidR="0098620A" w:rsidRDefault="0098620A" w:rsidP="00A51834">
      <w:pPr>
        <w:tabs>
          <w:tab w:val="left" w:pos="1545"/>
        </w:tabs>
        <w:spacing w:after="0" w:line="240" w:lineRule="auto"/>
        <w:ind w:right="2549"/>
        <w:rPr>
          <w:rFonts w:cstheme="minorHAnsi"/>
          <w:sz w:val="24"/>
          <w:szCs w:val="24"/>
        </w:rPr>
      </w:pPr>
    </w:p>
    <w:tbl>
      <w:tblPr>
        <w:tblStyle w:val="Tabellenraster"/>
        <w:tblW w:w="10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263"/>
      </w:tblGrid>
      <w:tr w:rsidR="00F073AE" w14:paraId="53338814" w14:textId="77777777" w:rsidTr="004F4718">
        <w:tc>
          <w:tcPr>
            <w:tcW w:w="5103" w:type="dxa"/>
          </w:tcPr>
          <w:p w14:paraId="5CF81F1E" w14:textId="42AB47A3" w:rsidR="00F073AE" w:rsidRPr="00D10DBB" w:rsidRDefault="00F073AE" w:rsidP="007C1F1F">
            <w:pPr>
              <w:tabs>
                <w:tab w:val="left" w:pos="1545"/>
              </w:tabs>
              <w:ind w:right="2549"/>
              <w:rPr>
                <w:rFonts w:cstheme="minorHAnsi"/>
                <w:b/>
                <w:bCs/>
                <w:sz w:val="24"/>
                <w:szCs w:val="24"/>
              </w:rPr>
            </w:pPr>
            <w:r w:rsidRPr="00D10DBB">
              <w:rPr>
                <w:rFonts w:cstheme="minorHAnsi"/>
                <w:b/>
                <w:bCs/>
                <w:sz w:val="24"/>
                <w:szCs w:val="24"/>
              </w:rPr>
              <w:t>Kontakt</w:t>
            </w:r>
            <w:r w:rsidR="000E18DF">
              <w:rPr>
                <w:rFonts w:cstheme="minorHAnsi"/>
                <w:b/>
                <w:bCs/>
                <w:sz w:val="24"/>
                <w:szCs w:val="24"/>
              </w:rPr>
              <w:t>e</w:t>
            </w:r>
            <w:r w:rsidRPr="00D10DBB">
              <w:rPr>
                <w:rFonts w:cstheme="minorHAnsi"/>
                <w:b/>
                <w:bCs/>
                <w:sz w:val="24"/>
                <w:szCs w:val="24"/>
              </w:rPr>
              <w:t>:</w:t>
            </w:r>
          </w:p>
        </w:tc>
        <w:tc>
          <w:tcPr>
            <w:tcW w:w="5263" w:type="dxa"/>
          </w:tcPr>
          <w:p w14:paraId="35CEA242" w14:textId="77777777" w:rsidR="00F073AE" w:rsidRDefault="00F073AE" w:rsidP="007C1F1F">
            <w:pPr>
              <w:tabs>
                <w:tab w:val="left" w:pos="1545"/>
              </w:tabs>
              <w:ind w:right="2549"/>
              <w:rPr>
                <w:rFonts w:cstheme="minorHAnsi"/>
                <w:sz w:val="24"/>
                <w:szCs w:val="24"/>
              </w:rPr>
            </w:pPr>
          </w:p>
        </w:tc>
      </w:tr>
      <w:tr w:rsidR="00F073AE" w14:paraId="7D73B02C" w14:textId="77777777" w:rsidTr="004F4718">
        <w:tc>
          <w:tcPr>
            <w:tcW w:w="5103" w:type="dxa"/>
          </w:tcPr>
          <w:p w14:paraId="7AF859C1" w14:textId="32508C28" w:rsidR="00F073AE" w:rsidRDefault="00F073AE" w:rsidP="007C1F1F">
            <w:pPr>
              <w:tabs>
                <w:tab w:val="left" w:pos="1545"/>
              </w:tabs>
              <w:ind w:right="2549"/>
              <w:rPr>
                <w:rFonts w:cstheme="minorHAnsi"/>
                <w:sz w:val="24"/>
                <w:szCs w:val="24"/>
              </w:rPr>
            </w:pPr>
            <w:r>
              <w:rPr>
                <w:rFonts w:cstheme="minorHAnsi"/>
                <w:sz w:val="24"/>
                <w:szCs w:val="24"/>
              </w:rPr>
              <w:t>PEAKnx</w:t>
            </w:r>
          </w:p>
        </w:tc>
        <w:tc>
          <w:tcPr>
            <w:tcW w:w="5263" w:type="dxa"/>
          </w:tcPr>
          <w:p w14:paraId="24982FEF" w14:textId="3860E452" w:rsidR="00F073AE" w:rsidRDefault="00C65EA9" w:rsidP="007C1F1F">
            <w:pPr>
              <w:tabs>
                <w:tab w:val="left" w:pos="1545"/>
              </w:tabs>
              <w:ind w:right="2549"/>
              <w:rPr>
                <w:rFonts w:cstheme="minorHAnsi"/>
                <w:sz w:val="24"/>
                <w:szCs w:val="24"/>
              </w:rPr>
            </w:pPr>
            <w:r>
              <w:rPr>
                <w:rFonts w:cstheme="minorHAnsi"/>
                <w:sz w:val="24"/>
                <w:szCs w:val="24"/>
              </w:rPr>
              <w:t>n</w:t>
            </w:r>
            <w:r w:rsidR="00D10DBB">
              <w:rPr>
                <w:rFonts w:cstheme="minorHAnsi"/>
                <w:sz w:val="24"/>
                <w:szCs w:val="24"/>
              </w:rPr>
              <w:t>eoom</w:t>
            </w:r>
          </w:p>
        </w:tc>
      </w:tr>
      <w:tr w:rsidR="00F073AE" w14:paraId="2F181B2A" w14:textId="77777777" w:rsidTr="004F4718">
        <w:tc>
          <w:tcPr>
            <w:tcW w:w="5103" w:type="dxa"/>
          </w:tcPr>
          <w:p w14:paraId="5A3A8BB5" w14:textId="3F610B13" w:rsidR="00F073AE" w:rsidRDefault="00F073AE" w:rsidP="007C1F1F">
            <w:pPr>
              <w:tabs>
                <w:tab w:val="left" w:pos="1545"/>
              </w:tabs>
              <w:ind w:right="2549"/>
              <w:rPr>
                <w:rFonts w:cstheme="minorHAnsi"/>
                <w:sz w:val="24"/>
                <w:szCs w:val="24"/>
              </w:rPr>
            </w:pPr>
            <w:r>
              <w:rPr>
                <w:rFonts w:cstheme="minorHAnsi"/>
                <w:sz w:val="24"/>
                <w:szCs w:val="24"/>
              </w:rPr>
              <w:t>Sylvia Naumann</w:t>
            </w:r>
          </w:p>
        </w:tc>
        <w:tc>
          <w:tcPr>
            <w:tcW w:w="5263" w:type="dxa"/>
          </w:tcPr>
          <w:p w14:paraId="130E852F" w14:textId="5869DA77" w:rsidR="00F073AE" w:rsidRDefault="000E18DF" w:rsidP="007C1F1F">
            <w:pPr>
              <w:tabs>
                <w:tab w:val="left" w:pos="1545"/>
              </w:tabs>
              <w:ind w:right="2549"/>
              <w:rPr>
                <w:rFonts w:cstheme="minorHAnsi"/>
                <w:sz w:val="24"/>
                <w:szCs w:val="24"/>
              </w:rPr>
            </w:pPr>
            <w:r w:rsidRPr="000E18DF">
              <w:rPr>
                <w:rFonts w:cstheme="minorHAnsi"/>
                <w:sz w:val="24"/>
                <w:szCs w:val="24"/>
              </w:rPr>
              <w:t>Mag. Eva Barbier</w:t>
            </w:r>
          </w:p>
        </w:tc>
      </w:tr>
      <w:tr w:rsidR="00F073AE" w14:paraId="7A3740C8" w14:textId="77777777" w:rsidTr="004F4718">
        <w:tc>
          <w:tcPr>
            <w:tcW w:w="5103" w:type="dxa"/>
          </w:tcPr>
          <w:p w14:paraId="4AD6F1D9" w14:textId="00433D66" w:rsidR="00F073AE" w:rsidRDefault="00F073AE" w:rsidP="007C1F1F">
            <w:pPr>
              <w:tabs>
                <w:tab w:val="left" w:pos="1545"/>
              </w:tabs>
              <w:ind w:right="2549"/>
              <w:rPr>
                <w:rFonts w:cstheme="minorHAnsi"/>
                <w:sz w:val="24"/>
                <w:szCs w:val="24"/>
              </w:rPr>
            </w:pPr>
            <w:r>
              <w:rPr>
                <w:rFonts w:cstheme="minorHAnsi"/>
                <w:sz w:val="24"/>
                <w:szCs w:val="24"/>
              </w:rPr>
              <w:t>Otto-Röhm-Straße 69</w:t>
            </w:r>
          </w:p>
        </w:tc>
        <w:tc>
          <w:tcPr>
            <w:tcW w:w="5263" w:type="dxa"/>
          </w:tcPr>
          <w:p w14:paraId="3308F8A2" w14:textId="6F39DB75" w:rsidR="00F073AE" w:rsidRDefault="000E18DF" w:rsidP="007C1F1F">
            <w:pPr>
              <w:tabs>
                <w:tab w:val="left" w:pos="1545"/>
              </w:tabs>
              <w:ind w:right="2549"/>
              <w:rPr>
                <w:rFonts w:cstheme="minorHAnsi"/>
                <w:sz w:val="24"/>
                <w:szCs w:val="24"/>
              </w:rPr>
            </w:pPr>
            <w:r w:rsidRPr="000E18DF">
              <w:rPr>
                <w:rFonts w:cstheme="minorHAnsi"/>
                <w:sz w:val="24"/>
                <w:szCs w:val="24"/>
              </w:rPr>
              <w:t xml:space="preserve">Head </w:t>
            </w:r>
            <w:proofErr w:type="spellStart"/>
            <w:r w:rsidRPr="000E18DF">
              <w:rPr>
                <w:rFonts w:cstheme="minorHAnsi"/>
                <w:sz w:val="24"/>
                <w:szCs w:val="24"/>
              </w:rPr>
              <w:t>of</w:t>
            </w:r>
            <w:proofErr w:type="spellEnd"/>
            <w:r w:rsidRPr="000E18DF">
              <w:rPr>
                <w:rFonts w:cstheme="minorHAnsi"/>
                <w:sz w:val="24"/>
                <w:szCs w:val="24"/>
              </w:rPr>
              <w:t xml:space="preserve"> Marketing</w:t>
            </w:r>
          </w:p>
        </w:tc>
      </w:tr>
      <w:tr w:rsidR="00585943" w14:paraId="661560A6" w14:textId="77777777" w:rsidTr="004F4718">
        <w:tc>
          <w:tcPr>
            <w:tcW w:w="5103" w:type="dxa"/>
          </w:tcPr>
          <w:p w14:paraId="60247BAC" w14:textId="466F8ED1" w:rsidR="00585943" w:rsidRDefault="00585943" w:rsidP="007C1F1F">
            <w:pPr>
              <w:tabs>
                <w:tab w:val="left" w:pos="1545"/>
              </w:tabs>
              <w:ind w:right="2549"/>
              <w:rPr>
                <w:rFonts w:cstheme="minorHAnsi"/>
                <w:sz w:val="24"/>
                <w:szCs w:val="24"/>
              </w:rPr>
            </w:pPr>
            <w:r>
              <w:rPr>
                <w:rFonts w:cstheme="minorHAnsi"/>
                <w:sz w:val="24"/>
                <w:szCs w:val="24"/>
              </w:rPr>
              <w:t>64293 Darmstadt</w:t>
            </w:r>
          </w:p>
        </w:tc>
        <w:tc>
          <w:tcPr>
            <w:tcW w:w="5263" w:type="dxa"/>
          </w:tcPr>
          <w:p w14:paraId="72A95B02" w14:textId="6B3AD17D" w:rsidR="00585943" w:rsidRPr="000E18DF" w:rsidRDefault="00585943" w:rsidP="007C1F1F">
            <w:pPr>
              <w:tabs>
                <w:tab w:val="left" w:pos="1545"/>
              </w:tabs>
              <w:ind w:right="2549"/>
              <w:rPr>
                <w:rFonts w:cstheme="minorHAnsi"/>
                <w:sz w:val="24"/>
                <w:szCs w:val="24"/>
              </w:rPr>
            </w:pPr>
            <w:r>
              <w:rPr>
                <w:rFonts w:cstheme="minorHAnsi"/>
                <w:sz w:val="24"/>
                <w:szCs w:val="24"/>
              </w:rPr>
              <w:t>TZ Freistadt</w:t>
            </w:r>
          </w:p>
        </w:tc>
      </w:tr>
      <w:tr w:rsidR="00585943" w14:paraId="48BAC92B" w14:textId="77777777" w:rsidTr="004F4718">
        <w:tc>
          <w:tcPr>
            <w:tcW w:w="5103" w:type="dxa"/>
          </w:tcPr>
          <w:p w14:paraId="2D76C95D" w14:textId="7885A5EE" w:rsidR="00585943" w:rsidRDefault="00585943" w:rsidP="007C1F1F">
            <w:pPr>
              <w:tabs>
                <w:tab w:val="left" w:pos="1545"/>
              </w:tabs>
              <w:ind w:right="2549"/>
              <w:rPr>
                <w:rFonts w:cstheme="minorHAnsi"/>
                <w:sz w:val="24"/>
                <w:szCs w:val="24"/>
              </w:rPr>
            </w:pPr>
            <w:r>
              <w:rPr>
                <w:rFonts w:cstheme="minorHAnsi"/>
                <w:sz w:val="24"/>
                <w:szCs w:val="24"/>
              </w:rPr>
              <w:t>Deutschland</w:t>
            </w:r>
          </w:p>
        </w:tc>
        <w:tc>
          <w:tcPr>
            <w:tcW w:w="5263" w:type="dxa"/>
          </w:tcPr>
          <w:p w14:paraId="4117CA5B" w14:textId="66D6D228" w:rsidR="00585943" w:rsidRPr="000E18DF" w:rsidRDefault="00585943" w:rsidP="007C1F1F">
            <w:pPr>
              <w:tabs>
                <w:tab w:val="left" w:pos="1545"/>
              </w:tabs>
              <w:ind w:right="2549"/>
              <w:rPr>
                <w:rFonts w:cstheme="minorHAnsi"/>
                <w:sz w:val="24"/>
                <w:szCs w:val="24"/>
              </w:rPr>
            </w:pPr>
            <w:r>
              <w:rPr>
                <w:rFonts w:cstheme="minorHAnsi"/>
                <w:sz w:val="24"/>
                <w:szCs w:val="24"/>
              </w:rPr>
              <w:t>Industriestraße 6</w:t>
            </w:r>
          </w:p>
        </w:tc>
      </w:tr>
      <w:tr w:rsidR="00585943" w14:paraId="4FDE3A06" w14:textId="77777777" w:rsidTr="004F4718">
        <w:tc>
          <w:tcPr>
            <w:tcW w:w="5103" w:type="dxa"/>
          </w:tcPr>
          <w:p w14:paraId="67DCF837" w14:textId="5A31B310" w:rsidR="00585943" w:rsidRDefault="008560C9" w:rsidP="00585943">
            <w:pPr>
              <w:tabs>
                <w:tab w:val="left" w:pos="1545"/>
              </w:tabs>
              <w:ind w:right="2549"/>
              <w:rPr>
                <w:rFonts w:cstheme="minorHAnsi"/>
                <w:sz w:val="24"/>
                <w:szCs w:val="24"/>
              </w:rPr>
            </w:pPr>
            <w:hyperlink r:id="rId15" w:history="1">
              <w:r w:rsidR="00585943" w:rsidRPr="00FB5394">
                <w:rPr>
                  <w:rStyle w:val="Hyperlink"/>
                  <w:rFonts w:cstheme="minorHAnsi"/>
                  <w:sz w:val="24"/>
                  <w:szCs w:val="24"/>
                </w:rPr>
                <w:t>presse@peak-group.de</w:t>
              </w:r>
            </w:hyperlink>
          </w:p>
        </w:tc>
        <w:tc>
          <w:tcPr>
            <w:tcW w:w="5263" w:type="dxa"/>
          </w:tcPr>
          <w:p w14:paraId="232B5164" w14:textId="5267519C" w:rsidR="00585943" w:rsidRPr="000E18DF" w:rsidRDefault="00585943" w:rsidP="00585943">
            <w:pPr>
              <w:tabs>
                <w:tab w:val="left" w:pos="1545"/>
              </w:tabs>
              <w:ind w:right="2549"/>
              <w:rPr>
                <w:rFonts w:cstheme="minorHAnsi"/>
                <w:sz w:val="24"/>
                <w:szCs w:val="24"/>
              </w:rPr>
            </w:pPr>
            <w:r>
              <w:rPr>
                <w:rFonts w:cstheme="minorHAnsi"/>
                <w:sz w:val="24"/>
                <w:szCs w:val="24"/>
              </w:rPr>
              <w:t>4210 Freistadt</w:t>
            </w:r>
          </w:p>
        </w:tc>
      </w:tr>
      <w:tr w:rsidR="00585943" w14:paraId="07CE0793" w14:textId="77777777" w:rsidTr="004F4718">
        <w:tc>
          <w:tcPr>
            <w:tcW w:w="5103" w:type="dxa"/>
          </w:tcPr>
          <w:p w14:paraId="38F0891F" w14:textId="77777777" w:rsidR="00585943" w:rsidRDefault="00585943" w:rsidP="00585943">
            <w:pPr>
              <w:tabs>
                <w:tab w:val="left" w:pos="1545"/>
              </w:tabs>
              <w:ind w:right="2549"/>
              <w:rPr>
                <w:rFonts w:cstheme="minorHAnsi"/>
                <w:sz w:val="24"/>
                <w:szCs w:val="24"/>
              </w:rPr>
            </w:pPr>
          </w:p>
        </w:tc>
        <w:tc>
          <w:tcPr>
            <w:tcW w:w="5263" w:type="dxa"/>
          </w:tcPr>
          <w:p w14:paraId="7EC9339D" w14:textId="4B6E6A6D" w:rsidR="00585943" w:rsidRDefault="00585943" w:rsidP="00585943">
            <w:pPr>
              <w:tabs>
                <w:tab w:val="left" w:pos="1545"/>
              </w:tabs>
              <w:ind w:right="2549"/>
              <w:rPr>
                <w:rFonts w:cstheme="minorHAnsi"/>
                <w:sz w:val="24"/>
                <w:szCs w:val="24"/>
              </w:rPr>
            </w:pPr>
            <w:r>
              <w:rPr>
                <w:rFonts w:cstheme="minorHAnsi"/>
                <w:sz w:val="24"/>
                <w:szCs w:val="24"/>
              </w:rPr>
              <w:t>Österreich</w:t>
            </w:r>
          </w:p>
        </w:tc>
      </w:tr>
      <w:tr w:rsidR="00585943" w14:paraId="47A634B2" w14:textId="77777777" w:rsidTr="004F4718">
        <w:tc>
          <w:tcPr>
            <w:tcW w:w="5103" w:type="dxa"/>
          </w:tcPr>
          <w:p w14:paraId="34BD2202" w14:textId="24877CC7" w:rsidR="00585943" w:rsidRDefault="00585943" w:rsidP="00585943">
            <w:pPr>
              <w:tabs>
                <w:tab w:val="left" w:pos="1545"/>
              </w:tabs>
              <w:ind w:right="2549"/>
              <w:rPr>
                <w:rFonts w:cstheme="minorHAnsi"/>
                <w:sz w:val="24"/>
                <w:szCs w:val="24"/>
              </w:rPr>
            </w:pPr>
          </w:p>
        </w:tc>
        <w:tc>
          <w:tcPr>
            <w:tcW w:w="5263" w:type="dxa"/>
          </w:tcPr>
          <w:p w14:paraId="56CE6930" w14:textId="4DEAECA7" w:rsidR="00585943" w:rsidRDefault="00585943" w:rsidP="00585943">
            <w:pPr>
              <w:tabs>
                <w:tab w:val="left" w:pos="1545"/>
              </w:tabs>
              <w:ind w:right="2549"/>
              <w:rPr>
                <w:rFonts w:cstheme="minorHAnsi"/>
                <w:sz w:val="24"/>
                <w:szCs w:val="24"/>
              </w:rPr>
            </w:pPr>
            <w:r w:rsidRPr="000E18DF">
              <w:rPr>
                <w:rFonts w:cstheme="minorHAnsi"/>
                <w:sz w:val="24"/>
                <w:szCs w:val="24"/>
              </w:rPr>
              <w:t>+43 7942 20970</w:t>
            </w:r>
          </w:p>
        </w:tc>
      </w:tr>
      <w:tr w:rsidR="00585943" w14:paraId="733F20F3" w14:textId="77777777" w:rsidTr="004F4718">
        <w:tc>
          <w:tcPr>
            <w:tcW w:w="5103" w:type="dxa"/>
          </w:tcPr>
          <w:p w14:paraId="4E407DD6" w14:textId="7CCAB5A8" w:rsidR="00585943" w:rsidRDefault="00585943" w:rsidP="00585943">
            <w:pPr>
              <w:tabs>
                <w:tab w:val="left" w:pos="1545"/>
              </w:tabs>
              <w:ind w:right="2549"/>
              <w:rPr>
                <w:rFonts w:cstheme="minorHAnsi"/>
                <w:sz w:val="24"/>
                <w:szCs w:val="24"/>
              </w:rPr>
            </w:pPr>
          </w:p>
        </w:tc>
        <w:tc>
          <w:tcPr>
            <w:tcW w:w="5263" w:type="dxa"/>
          </w:tcPr>
          <w:p w14:paraId="1B28472C" w14:textId="202F3D0A" w:rsidR="00585943" w:rsidRDefault="008560C9" w:rsidP="00585943">
            <w:pPr>
              <w:tabs>
                <w:tab w:val="left" w:pos="1545"/>
              </w:tabs>
              <w:ind w:right="2549"/>
              <w:rPr>
                <w:rFonts w:cstheme="minorHAnsi"/>
                <w:sz w:val="24"/>
                <w:szCs w:val="24"/>
              </w:rPr>
            </w:pPr>
            <w:hyperlink r:id="rId16" w:history="1">
              <w:r w:rsidR="00FF5D80" w:rsidRPr="00DF5087">
                <w:rPr>
                  <w:rStyle w:val="Hyperlink"/>
                  <w:rFonts w:cstheme="minorHAnsi"/>
                  <w:sz w:val="24"/>
                  <w:szCs w:val="24"/>
                </w:rPr>
                <w:t>eva.barbier@neoom.com</w:t>
              </w:r>
            </w:hyperlink>
          </w:p>
        </w:tc>
      </w:tr>
    </w:tbl>
    <w:p w14:paraId="7DAA6730" w14:textId="0D45874A" w:rsidR="00F073AE" w:rsidRDefault="00F073AE" w:rsidP="00A51834">
      <w:pPr>
        <w:tabs>
          <w:tab w:val="left" w:pos="1545"/>
        </w:tabs>
        <w:spacing w:after="0" w:line="240" w:lineRule="auto"/>
        <w:ind w:right="2549"/>
        <w:rPr>
          <w:rFonts w:cstheme="minorHAnsi"/>
          <w:sz w:val="24"/>
          <w:szCs w:val="24"/>
        </w:rPr>
      </w:pPr>
    </w:p>
    <w:sectPr w:rsidR="00F073AE" w:rsidSect="00A51834">
      <w:headerReference w:type="even" r:id="rId17"/>
      <w:headerReference w:type="default" r:id="rId18"/>
      <w:footerReference w:type="even" r:id="rId19"/>
      <w:footerReference w:type="default" r:id="rId20"/>
      <w:headerReference w:type="first" r:id="rId21"/>
      <w:footerReference w:type="first" r:id="rId22"/>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A941B" w14:textId="77777777" w:rsidR="00DC3957" w:rsidRDefault="00DC3957" w:rsidP="0007582E">
      <w:pPr>
        <w:spacing w:after="0" w:line="240" w:lineRule="auto"/>
      </w:pPr>
      <w:r>
        <w:separator/>
      </w:r>
    </w:p>
  </w:endnote>
  <w:endnote w:type="continuationSeparator" w:id="0">
    <w:p w14:paraId="59208E11" w14:textId="77777777" w:rsidR="00DC3957" w:rsidRDefault="00DC3957"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117B" w14:textId="77777777" w:rsidR="004C58F1" w:rsidRDefault="004C58F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E902C5B" id="Rechteck 75" o:spid="_x0000_s1026"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fillcolor="#c81e3c"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222B" w14:textId="77777777" w:rsidR="004C58F1" w:rsidRDefault="004C58F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8A01D" w14:textId="77777777" w:rsidR="00DC3957" w:rsidRDefault="00DC3957" w:rsidP="0007582E">
      <w:pPr>
        <w:spacing w:after="0" w:line="240" w:lineRule="auto"/>
      </w:pPr>
      <w:r>
        <w:separator/>
      </w:r>
    </w:p>
  </w:footnote>
  <w:footnote w:type="continuationSeparator" w:id="0">
    <w:p w14:paraId="00986823" w14:textId="77777777" w:rsidR="00DC3957" w:rsidRDefault="00DC3957"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2034" w14:textId="77777777" w:rsidR="004C58F1" w:rsidRDefault="004C58F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43D0" w14:textId="4D32A61C" w:rsidR="0007582E" w:rsidRDefault="004972F7" w:rsidP="00FD5CB8">
    <w:pPr>
      <w:pStyle w:val="Kopfzeile"/>
      <w:tabs>
        <w:tab w:val="clear" w:pos="4536"/>
      </w:tabs>
      <w:jc w:val="right"/>
    </w:pPr>
    <w:r>
      <w:rPr>
        <w:noProof/>
        <w:lang w:eastAsia="de-DE"/>
      </w:rPr>
      <w:drawing>
        <wp:anchor distT="0" distB="0" distL="114300" distR="114300" simplePos="0" relativeHeight="251667456" behindDoc="0" locked="0" layoutInCell="1" allowOverlap="1" wp14:anchorId="5390ED1B" wp14:editId="4027C5B7">
          <wp:simplePos x="0" y="0"/>
          <wp:positionH relativeFrom="column">
            <wp:posOffset>4224020</wp:posOffset>
          </wp:positionH>
          <wp:positionV relativeFrom="paragraph">
            <wp:posOffset>303530</wp:posOffset>
          </wp:positionV>
          <wp:extent cx="1647190" cy="418862"/>
          <wp:effectExtent l="0" t="0" r="0" b="63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rotWithShape="1">
                  <a:blip r:embed="rId1">
                    <a:extLst>
                      <a:ext uri="{28A0092B-C50C-407E-A947-70E740481C1C}">
                        <a14:useLocalDpi xmlns:a14="http://schemas.microsoft.com/office/drawing/2010/main" val="0"/>
                      </a:ext>
                    </a:extLst>
                  </a:blip>
                  <a:srcRect l="10816" t="23035" r="11221" b="28728"/>
                  <a:stretch/>
                </pic:blipFill>
                <pic:spPr bwMode="auto">
                  <a:xfrm>
                    <a:off x="0" y="0"/>
                    <a:ext cx="1647190" cy="418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0C74">
      <w:rPr>
        <w:noProof/>
        <w:lang w:eastAsia="de-DE"/>
      </w:rPr>
      <w:drawing>
        <wp:anchor distT="0" distB="0" distL="114300" distR="114300" simplePos="0" relativeHeight="251662336" behindDoc="0" locked="0" layoutInCell="1" allowOverlap="1" wp14:anchorId="37D147B9" wp14:editId="6A294798">
          <wp:simplePos x="0" y="0"/>
          <wp:positionH relativeFrom="column">
            <wp:posOffset>4309745</wp:posOffset>
          </wp:positionH>
          <wp:positionV relativeFrom="paragraph">
            <wp:posOffset>-232410</wp:posOffset>
          </wp:positionV>
          <wp:extent cx="1907540" cy="506095"/>
          <wp:effectExtent l="0" t="0" r="0" b="825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A05F" w14:textId="77777777" w:rsidR="004C58F1" w:rsidRDefault="004C58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0163F"/>
    <w:rsid w:val="0000594D"/>
    <w:rsid w:val="00020430"/>
    <w:rsid w:val="00025326"/>
    <w:rsid w:val="00031FA7"/>
    <w:rsid w:val="00035557"/>
    <w:rsid w:val="00041AD4"/>
    <w:rsid w:val="00042F4D"/>
    <w:rsid w:val="00051869"/>
    <w:rsid w:val="00053AA0"/>
    <w:rsid w:val="0007582E"/>
    <w:rsid w:val="00084E1E"/>
    <w:rsid w:val="000874F9"/>
    <w:rsid w:val="000A0061"/>
    <w:rsid w:val="000C68A4"/>
    <w:rsid w:val="000E18DF"/>
    <w:rsid w:val="000F6182"/>
    <w:rsid w:val="00105107"/>
    <w:rsid w:val="00105FB9"/>
    <w:rsid w:val="00123F81"/>
    <w:rsid w:val="0014268B"/>
    <w:rsid w:val="00142AC4"/>
    <w:rsid w:val="00175FE8"/>
    <w:rsid w:val="001A6336"/>
    <w:rsid w:val="001B236D"/>
    <w:rsid w:val="001B6BFA"/>
    <w:rsid w:val="001C33EA"/>
    <w:rsid w:val="001D134E"/>
    <w:rsid w:val="001E04A5"/>
    <w:rsid w:val="001F31FE"/>
    <w:rsid w:val="00203FF7"/>
    <w:rsid w:val="002067C5"/>
    <w:rsid w:val="00212335"/>
    <w:rsid w:val="00223AD9"/>
    <w:rsid w:val="00225678"/>
    <w:rsid w:val="00225EB3"/>
    <w:rsid w:val="00230C74"/>
    <w:rsid w:val="00233175"/>
    <w:rsid w:val="0023660A"/>
    <w:rsid w:val="00245539"/>
    <w:rsid w:val="00272285"/>
    <w:rsid w:val="00290AC4"/>
    <w:rsid w:val="002B76BD"/>
    <w:rsid w:val="002E728B"/>
    <w:rsid w:val="002F19C9"/>
    <w:rsid w:val="0030340C"/>
    <w:rsid w:val="00310076"/>
    <w:rsid w:val="00317618"/>
    <w:rsid w:val="00360556"/>
    <w:rsid w:val="00362515"/>
    <w:rsid w:val="00376D23"/>
    <w:rsid w:val="003772C4"/>
    <w:rsid w:val="0038525D"/>
    <w:rsid w:val="003854B3"/>
    <w:rsid w:val="003939AD"/>
    <w:rsid w:val="003F3620"/>
    <w:rsid w:val="003F71A3"/>
    <w:rsid w:val="00403C89"/>
    <w:rsid w:val="00413959"/>
    <w:rsid w:val="004153DA"/>
    <w:rsid w:val="00426AA2"/>
    <w:rsid w:val="0043180D"/>
    <w:rsid w:val="004557F2"/>
    <w:rsid w:val="0046036C"/>
    <w:rsid w:val="00470B99"/>
    <w:rsid w:val="0047116F"/>
    <w:rsid w:val="004759ED"/>
    <w:rsid w:val="004972F7"/>
    <w:rsid w:val="004C58F1"/>
    <w:rsid w:val="004D1D15"/>
    <w:rsid w:val="004E34AD"/>
    <w:rsid w:val="004F4718"/>
    <w:rsid w:val="00501217"/>
    <w:rsid w:val="00530B14"/>
    <w:rsid w:val="00534547"/>
    <w:rsid w:val="005461FD"/>
    <w:rsid w:val="00546291"/>
    <w:rsid w:val="00561BCF"/>
    <w:rsid w:val="00565770"/>
    <w:rsid w:val="0057260A"/>
    <w:rsid w:val="00572B06"/>
    <w:rsid w:val="00582103"/>
    <w:rsid w:val="00583C76"/>
    <w:rsid w:val="00585943"/>
    <w:rsid w:val="005954F2"/>
    <w:rsid w:val="005A23D1"/>
    <w:rsid w:val="005B57D9"/>
    <w:rsid w:val="005C227E"/>
    <w:rsid w:val="005C6436"/>
    <w:rsid w:val="005D0ECC"/>
    <w:rsid w:val="005D31D5"/>
    <w:rsid w:val="005E074B"/>
    <w:rsid w:val="005F05D8"/>
    <w:rsid w:val="00600DA9"/>
    <w:rsid w:val="00631476"/>
    <w:rsid w:val="006469A1"/>
    <w:rsid w:val="00665A14"/>
    <w:rsid w:val="00677A2A"/>
    <w:rsid w:val="00677CDD"/>
    <w:rsid w:val="006819CC"/>
    <w:rsid w:val="006A11DB"/>
    <w:rsid w:val="006B3155"/>
    <w:rsid w:val="006B62F6"/>
    <w:rsid w:val="006D4F6C"/>
    <w:rsid w:val="006E1DBB"/>
    <w:rsid w:val="006F1297"/>
    <w:rsid w:val="006F5442"/>
    <w:rsid w:val="00701C2F"/>
    <w:rsid w:val="00716742"/>
    <w:rsid w:val="00716BED"/>
    <w:rsid w:val="0072523C"/>
    <w:rsid w:val="00727C18"/>
    <w:rsid w:val="007350A6"/>
    <w:rsid w:val="007569B0"/>
    <w:rsid w:val="007614C0"/>
    <w:rsid w:val="00786926"/>
    <w:rsid w:val="007918B5"/>
    <w:rsid w:val="0079339D"/>
    <w:rsid w:val="00793880"/>
    <w:rsid w:val="007B53BE"/>
    <w:rsid w:val="007C1F1F"/>
    <w:rsid w:val="007D4178"/>
    <w:rsid w:val="0080263E"/>
    <w:rsid w:val="00804519"/>
    <w:rsid w:val="00810D55"/>
    <w:rsid w:val="00820CD2"/>
    <w:rsid w:val="00833FF9"/>
    <w:rsid w:val="008359BE"/>
    <w:rsid w:val="008560C9"/>
    <w:rsid w:val="0088401C"/>
    <w:rsid w:val="00894504"/>
    <w:rsid w:val="008A5ED1"/>
    <w:rsid w:val="008B2070"/>
    <w:rsid w:val="008C0409"/>
    <w:rsid w:val="008C72D2"/>
    <w:rsid w:val="008F0B1F"/>
    <w:rsid w:val="009125F5"/>
    <w:rsid w:val="00931E3A"/>
    <w:rsid w:val="00932903"/>
    <w:rsid w:val="00941E4F"/>
    <w:rsid w:val="00944516"/>
    <w:rsid w:val="0098620A"/>
    <w:rsid w:val="009A2EB7"/>
    <w:rsid w:val="009A73A2"/>
    <w:rsid w:val="009B6BC0"/>
    <w:rsid w:val="009D3341"/>
    <w:rsid w:val="00A07663"/>
    <w:rsid w:val="00A15705"/>
    <w:rsid w:val="00A51834"/>
    <w:rsid w:val="00A5385F"/>
    <w:rsid w:val="00A659CF"/>
    <w:rsid w:val="00A91099"/>
    <w:rsid w:val="00A96A2B"/>
    <w:rsid w:val="00AA154B"/>
    <w:rsid w:val="00AA2A57"/>
    <w:rsid w:val="00AC51F5"/>
    <w:rsid w:val="00AC775F"/>
    <w:rsid w:val="00AF4C48"/>
    <w:rsid w:val="00B048FA"/>
    <w:rsid w:val="00B04EB2"/>
    <w:rsid w:val="00B4337C"/>
    <w:rsid w:val="00B45E59"/>
    <w:rsid w:val="00B557EA"/>
    <w:rsid w:val="00B719AC"/>
    <w:rsid w:val="00B821C2"/>
    <w:rsid w:val="00BB0DD6"/>
    <w:rsid w:val="00BB627A"/>
    <w:rsid w:val="00BD061E"/>
    <w:rsid w:val="00BD100D"/>
    <w:rsid w:val="00C2584A"/>
    <w:rsid w:val="00C53A3D"/>
    <w:rsid w:val="00C65EA9"/>
    <w:rsid w:val="00C702D7"/>
    <w:rsid w:val="00C94A13"/>
    <w:rsid w:val="00CB6E45"/>
    <w:rsid w:val="00CD2D60"/>
    <w:rsid w:val="00CF4004"/>
    <w:rsid w:val="00CF4BEB"/>
    <w:rsid w:val="00CF6C7F"/>
    <w:rsid w:val="00D10DBB"/>
    <w:rsid w:val="00D2718A"/>
    <w:rsid w:val="00D554CD"/>
    <w:rsid w:val="00D67D48"/>
    <w:rsid w:val="00D920FC"/>
    <w:rsid w:val="00D92898"/>
    <w:rsid w:val="00DB327C"/>
    <w:rsid w:val="00DC1478"/>
    <w:rsid w:val="00DC3957"/>
    <w:rsid w:val="00DC52E0"/>
    <w:rsid w:val="00DD0A64"/>
    <w:rsid w:val="00DD2C0D"/>
    <w:rsid w:val="00DF1EA8"/>
    <w:rsid w:val="00DF7F5A"/>
    <w:rsid w:val="00E03F5D"/>
    <w:rsid w:val="00E06501"/>
    <w:rsid w:val="00E30F66"/>
    <w:rsid w:val="00E36337"/>
    <w:rsid w:val="00E604DC"/>
    <w:rsid w:val="00EC54BC"/>
    <w:rsid w:val="00ED086C"/>
    <w:rsid w:val="00EF3FDF"/>
    <w:rsid w:val="00EF6422"/>
    <w:rsid w:val="00F073AE"/>
    <w:rsid w:val="00F112DD"/>
    <w:rsid w:val="00F562C4"/>
    <w:rsid w:val="00F979B1"/>
    <w:rsid w:val="00FA7949"/>
    <w:rsid w:val="00FB56D3"/>
    <w:rsid w:val="00FD5CB8"/>
    <w:rsid w:val="00FE4793"/>
    <w:rsid w:val="00FE6E57"/>
    <w:rsid w:val="00FF51D7"/>
    <w:rsid w:val="00FF5D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table" w:styleId="Tabellenraster">
    <w:name w:val="Table Grid"/>
    <w:basedOn w:val="NormaleTabelle"/>
    <w:uiPriority w:val="39"/>
    <w:rsid w:val="00F0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Absatz-Standardschriftart"/>
    <w:uiPriority w:val="99"/>
    <w:rsid w:val="000E18DF"/>
    <w:rPr>
      <w:rFonts w:ascii="Titillium Lt" w:hAnsi="Titillium Lt" w:hint="default"/>
      <w:color w:val="3C3C3B"/>
    </w:rPr>
  </w:style>
  <w:style w:type="paragraph" w:styleId="berarbeitung">
    <w:name w:val="Revision"/>
    <w:hidden/>
    <w:uiPriority w:val="99"/>
    <w:semiHidden/>
    <w:rsid w:val="00D920FC"/>
    <w:pPr>
      <w:spacing w:after="0" w:line="240" w:lineRule="auto"/>
    </w:pPr>
  </w:style>
  <w:style w:type="character" w:customStyle="1" w:styleId="cf01">
    <w:name w:val="cf01"/>
    <w:basedOn w:val="Absatz-Standardschriftart"/>
    <w:rsid w:val="00546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knx.com"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barbier@neoom.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esse@peak-group.d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eoom.com/" TargetMode="External"/><Relationship Id="rId14" Type="http://schemas.openxmlformats.org/officeDocument/2006/relationships/hyperlink" Target="https://cavok.peak-group.de/Xbtmokq"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1062</Words>
  <Characters>6691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54</cp:revision>
  <cp:lastPrinted>2022-09-26T12:48:00Z</cp:lastPrinted>
  <dcterms:created xsi:type="dcterms:W3CDTF">2022-03-03T12:16:00Z</dcterms:created>
  <dcterms:modified xsi:type="dcterms:W3CDTF">2022-09-26T13:02:00Z</dcterms:modified>
</cp:coreProperties>
</file>