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B315C" w14:textId="77777777" w:rsidR="00960994" w:rsidRDefault="00960994" w:rsidP="004917E6">
      <w:pPr>
        <w:tabs>
          <w:tab w:val="left" w:pos="1545"/>
          <w:tab w:val="left" w:pos="7513"/>
        </w:tabs>
        <w:spacing w:after="0" w:line="240" w:lineRule="auto"/>
        <w:rPr>
          <w:b/>
          <w:sz w:val="48"/>
        </w:rPr>
      </w:pPr>
    </w:p>
    <w:p w14:paraId="21A6168E" w14:textId="296E067A" w:rsidR="00FB56D3" w:rsidRPr="00727C18" w:rsidRDefault="00427AFD" w:rsidP="004917E6">
      <w:pPr>
        <w:tabs>
          <w:tab w:val="left" w:pos="1545"/>
          <w:tab w:val="left" w:pos="7513"/>
        </w:tabs>
        <w:spacing w:after="0" w:line="240" w:lineRule="auto"/>
        <w:rPr>
          <w:b/>
          <w:sz w:val="48"/>
        </w:rPr>
      </w:pPr>
      <w:r w:rsidRPr="009969F6">
        <w:rPr>
          <w:b/>
          <w:sz w:val="48"/>
        </w:rPr>
        <w:t>GEMEINSAME</w:t>
      </w:r>
      <w:r>
        <w:rPr>
          <w:b/>
          <w:sz w:val="48"/>
        </w:rPr>
        <w:t xml:space="preserve"> </w:t>
      </w:r>
      <w:r w:rsidR="00727C18" w:rsidRPr="00727C18">
        <w:rPr>
          <w:b/>
          <w:sz w:val="48"/>
        </w:rPr>
        <w:t>PRESSEMITTE</w:t>
      </w:r>
      <w:r w:rsidR="0023660A">
        <w:rPr>
          <w:b/>
          <w:sz w:val="48"/>
        </w:rPr>
        <w:t>I</w:t>
      </w:r>
      <w:r w:rsidR="00727C18" w:rsidRPr="00727C18">
        <w:rPr>
          <w:b/>
          <w:sz w:val="48"/>
        </w:rPr>
        <w:t>LUNG</w:t>
      </w:r>
      <w:r w:rsidR="00727C18">
        <w:rPr>
          <w:b/>
          <w:sz w:val="48"/>
        </w:rPr>
        <w:t xml:space="preserve"> </w:t>
      </w:r>
    </w:p>
    <w:p w14:paraId="7BBBF730" w14:textId="3128BF41" w:rsidR="00727C18" w:rsidRPr="00A51834" w:rsidRDefault="00727C18" w:rsidP="004917E6">
      <w:pPr>
        <w:tabs>
          <w:tab w:val="left" w:pos="1545"/>
          <w:tab w:val="left" w:pos="7513"/>
        </w:tabs>
        <w:spacing w:after="0" w:line="240" w:lineRule="auto"/>
        <w:jc w:val="right"/>
        <w:rPr>
          <w:sz w:val="24"/>
          <w:szCs w:val="24"/>
        </w:rPr>
      </w:pPr>
      <w:r w:rsidRPr="007D4178">
        <w:rPr>
          <w:sz w:val="24"/>
          <w:szCs w:val="24"/>
        </w:rPr>
        <w:t>Darmstadt</w:t>
      </w:r>
      <w:r w:rsidR="00427AFD">
        <w:rPr>
          <w:sz w:val="24"/>
          <w:szCs w:val="24"/>
        </w:rPr>
        <w:t>/</w:t>
      </w:r>
      <w:r w:rsidR="00427AFD" w:rsidRPr="009969F6">
        <w:rPr>
          <w:sz w:val="24"/>
          <w:szCs w:val="24"/>
        </w:rPr>
        <w:t>Valbonne</w:t>
      </w:r>
      <w:r w:rsidR="008C72D2" w:rsidRPr="0065328C">
        <w:rPr>
          <w:sz w:val="24"/>
          <w:szCs w:val="24"/>
        </w:rPr>
        <w:t xml:space="preserve">, </w:t>
      </w:r>
      <w:r w:rsidR="0065328C" w:rsidRPr="0065328C">
        <w:rPr>
          <w:sz w:val="24"/>
          <w:szCs w:val="24"/>
        </w:rPr>
        <w:t>2</w:t>
      </w:r>
      <w:r w:rsidR="000A208C">
        <w:rPr>
          <w:sz w:val="24"/>
          <w:szCs w:val="24"/>
        </w:rPr>
        <w:t>8</w:t>
      </w:r>
      <w:r w:rsidR="008C72D2" w:rsidRPr="0065328C">
        <w:rPr>
          <w:sz w:val="24"/>
          <w:szCs w:val="24"/>
        </w:rPr>
        <w:t>.</w:t>
      </w:r>
      <w:r w:rsidR="00DB327C" w:rsidRPr="0065328C">
        <w:rPr>
          <w:sz w:val="24"/>
          <w:szCs w:val="24"/>
        </w:rPr>
        <w:t>09.</w:t>
      </w:r>
      <w:r w:rsidR="007D4178" w:rsidRPr="0065328C">
        <w:rPr>
          <w:sz w:val="24"/>
          <w:szCs w:val="24"/>
        </w:rPr>
        <w:t>2022</w:t>
      </w:r>
    </w:p>
    <w:p w14:paraId="7506E6B8" w14:textId="6B2DF744" w:rsidR="00727C18" w:rsidRDefault="00727C18" w:rsidP="004917E6">
      <w:pPr>
        <w:tabs>
          <w:tab w:val="left" w:pos="1545"/>
          <w:tab w:val="left" w:pos="7513"/>
        </w:tabs>
        <w:spacing w:after="0" w:line="240" w:lineRule="auto"/>
        <w:jc w:val="right"/>
        <w:rPr>
          <w:sz w:val="24"/>
          <w:szCs w:val="24"/>
        </w:rPr>
      </w:pPr>
      <w:r w:rsidRPr="00A51834">
        <w:rPr>
          <w:sz w:val="24"/>
          <w:szCs w:val="24"/>
        </w:rPr>
        <w:t xml:space="preserve">PEAK – </w:t>
      </w:r>
      <w:r w:rsidR="007D4178" w:rsidRPr="000E1F4E">
        <w:rPr>
          <w:sz w:val="24"/>
          <w:szCs w:val="24"/>
        </w:rPr>
        <w:t>220</w:t>
      </w:r>
      <w:r w:rsidR="000A208C" w:rsidRPr="000E1F4E">
        <w:rPr>
          <w:sz w:val="24"/>
          <w:szCs w:val="24"/>
        </w:rPr>
        <w:t>928</w:t>
      </w:r>
      <w:r w:rsidRPr="000E1F4E">
        <w:rPr>
          <w:sz w:val="24"/>
          <w:szCs w:val="24"/>
        </w:rPr>
        <w:t>-T01</w:t>
      </w:r>
    </w:p>
    <w:p w14:paraId="11545C21" w14:textId="77777777" w:rsidR="007569B0" w:rsidRPr="00A51834" w:rsidRDefault="007569B0" w:rsidP="004917E6">
      <w:pPr>
        <w:tabs>
          <w:tab w:val="left" w:pos="1545"/>
          <w:tab w:val="left" w:pos="7513"/>
        </w:tabs>
        <w:spacing w:after="0" w:line="240" w:lineRule="auto"/>
        <w:jc w:val="right"/>
        <w:rPr>
          <w:sz w:val="24"/>
          <w:szCs w:val="24"/>
        </w:rPr>
      </w:pPr>
    </w:p>
    <w:p w14:paraId="24CE0B78" w14:textId="6AE36E86" w:rsidR="00727C18" w:rsidRPr="003772C4" w:rsidRDefault="003772C4" w:rsidP="004917E6">
      <w:pPr>
        <w:tabs>
          <w:tab w:val="left" w:pos="1545"/>
          <w:tab w:val="left" w:pos="7513"/>
        </w:tabs>
        <w:spacing w:after="0" w:line="240" w:lineRule="auto"/>
        <w:rPr>
          <w:b/>
          <w:sz w:val="26"/>
          <w:szCs w:val="26"/>
        </w:rPr>
      </w:pPr>
      <w:r w:rsidRPr="003772C4">
        <w:rPr>
          <w:b/>
          <w:sz w:val="26"/>
          <w:szCs w:val="26"/>
        </w:rPr>
        <w:t xml:space="preserve">PEAKnx </w:t>
      </w:r>
      <w:r w:rsidR="004153DA">
        <w:rPr>
          <w:b/>
          <w:sz w:val="26"/>
          <w:szCs w:val="26"/>
        </w:rPr>
        <w:t>und ProKNX gehen</w:t>
      </w:r>
      <w:r w:rsidR="008C72D2">
        <w:rPr>
          <w:b/>
          <w:sz w:val="26"/>
          <w:szCs w:val="26"/>
        </w:rPr>
        <w:t xml:space="preserve"> </w:t>
      </w:r>
      <w:r w:rsidR="004153DA">
        <w:rPr>
          <w:b/>
          <w:sz w:val="26"/>
          <w:szCs w:val="26"/>
        </w:rPr>
        <w:t>Partnerschaft ein</w:t>
      </w:r>
    </w:p>
    <w:p w14:paraId="0F9AC05B" w14:textId="12A4B865" w:rsidR="00727C18" w:rsidRPr="00727C18" w:rsidRDefault="008323C5" w:rsidP="004917E6">
      <w:pPr>
        <w:tabs>
          <w:tab w:val="left" w:pos="1545"/>
          <w:tab w:val="left" w:pos="6521"/>
          <w:tab w:val="left" w:pos="7513"/>
        </w:tabs>
        <w:spacing w:after="0" w:line="240" w:lineRule="auto"/>
        <w:ind w:right="2549"/>
        <w:rPr>
          <w:b/>
          <w:sz w:val="36"/>
        </w:rPr>
      </w:pPr>
      <w:r>
        <w:rPr>
          <w:b/>
          <w:sz w:val="36"/>
        </w:rPr>
        <w:t xml:space="preserve">Sichere Sprachsteuerung im smarten Zuhause mit YOUVI und </w:t>
      </w:r>
      <w:r w:rsidR="00E35F5A">
        <w:rPr>
          <w:b/>
          <w:sz w:val="36"/>
        </w:rPr>
        <w:t>Aragon</w:t>
      </w:r>
    </w:p>
    <w:p w14:paraId="3ED21AA8" w14:textId="77777777" w:rsidR="00727C18" w:rsidRDefault="00727C18" w:rsidP="004917E6">
      <w:pPr>
        <w:tabs>
          <w:tab w:val="left" w:pos="1545"/>
          <w:tab w:val="left" w:pos="7513"/>
        </w:tabs>
        <w:spacing w:after="0" w:line="240" w:lineRule="auto"/>
        <w:ind w:right="2549"/>
        <w:rPr>
          <w:b/>
          <w:sz w:val="32"/>
        </w:rPr>
      </w:pPr>
    </w:p>
    <w:p w14:paraId="1D557055" w14:textId="43A0EFDB" w:rsidR="00727C18" w:rsidRPr="00727C18" w:rsidRDefault="002E728B" w:rsidP="004917E6">
      <w:pPr>
        <w:tabs>
          <w:tab w:val="left" w:pos="1545"/>
          <w:tab w:val="left" w:pos="7513"/>
        </w:tabs>
        <w:spacing w:after="0" w:line="240" w:lineRule="auto"/>
        <w:ind w:right="2549"/>
        <w:rPr>
          <w:b/>
          <w:sz w:val="26"/>
          <w:szCs w:val="26"/>
        </w:rPr>
      </w:pPr>
      <w:r>
        <w:rPr>
          <w:b/>
          <w:sz w:val="26"/>
          <w:szCs w:val="26"/>
        </w:rPr>
        <w:t xml:space="preserve">Darmstadt, </w:t>
      </w:r>
      <w:r w:rsidR="0065328C">
        <w:rPr>
          <w:b/>
          <w:sz w:val="26"/>
          <w:szCs w:val="26"/>
        </w:rPr>
        <w:t>2</w:t>
      </w:r>
      <w:r w:rsidR="000A208C">
        <w:rPr>
          <w:b/>
          <w:sz w:val="26"/>
          <w:szCs w:val="26"/>
        </w:rPr>
        <w:t>8</w:t>
      </w:r>
      <w:r w:rsidR="0065328C">
        <w:rPr>
          <w:b/>
          <w:sz w:val="26"/>
          <w:szCs w:val="26"/>
        </w:rPr>
        <w:t>.</w:t>
      </w:r>
      <w:r w:rsidR="00DB327C">
        <w:rPr>
          <w:b/>
          <w:sz w:val="26"/>
          <w:szCs w:val="26"/>
        </w:rPr>
        <w:t xml:space="preserve"> September</w:t>
      </w:r>
      <w:r w:rsidRPr="007D4178">
        <w:rPr>
          <w:b/>
          <w:sz w:val="26"/>
          <w:szCs w:val="26"/>
        </w:rPr>
        <w:t xml:space="preserve"> </w:t>
      </w:r>
      <w:r w:rsidR="007D4178" w:rsidRPr="007D4178">
        <w:rPr>
          <w:b/>
          <w:sz w:val="26"/>
          <w:szCs w:val="26"/>
        </w:rPr>
        <w:t>2</w:t>
      </w:r>
      <w:r w:rsidR="007D4178">
        <w:rPr>
          <w:b/>
          <w:sz w:val="26"/>
          <w:szCs w:val="26"/>
        </w:rPr>
        <w:t>0</w:t>
      </w:r>
      <w:r w:rsidR="007D4178" w:rsidRPr="007D4178">
        <w:rPr>
          <w:b/>
          <w:sz w:val="26"/>
          <w:szCs w:val="26"/>
        </w:rPr>
        <w:t>22</w:t>
      </w:r>
      <w:r>
        <w:rPr>
          <w:b/>
          <w:sz w:val="26"/>
          <w:szCs w:val="26"/>
        </w:rPr>
        <w:t xml:space="preserve"> + + + </w:t>
      </w:r>
      <w:r w:rsidR="003772C4">
        <w:rPr>
          <w:b/>
          <w:sz w:val="26"/>
          <w:szCs w:val="26"/>
        </w:rPr>
        <w:t xml:space="preserve">+ PEAKnx, Hersteller von </w:t>
      </w:r>
      <w:r w:rsidR="0079339D">
        <w:rPr>
          <w:b/>
          <w:sz w:val="26"/>
          <w:szCs w:val="26"/>
        </w:rPr>
        <w:t xml:space="preserve">innovativen </w:t>
      </w:r>
      <w:r w:rsidR="003772C4">
        <w:rPr>
          <w:b/>
          <w:sz w:val="26"/>
          <w:szCs w:val="26"/>
        </w:rPr>
        <w:t xml:space="preserve">Lösungen für </w:t>
      </w:r>
      <w:r w:rsidR="0079339D">
        <w:rPr>
          <w:b/>
          <w:sz w:val="26"/>
          <w:szCs w:val="26"/>
        </w:rPr>
        <w:t xml:space="preserve">zukunftssichere </w:t>
      </w:r>
      <w:r w:rsidR="003772C4">
        <w:rPr>
          <w:b/>
          <w:sz w:val="26"/>
          <w:szCs w:val="26"/>
        </w:rPr>
        <w:t xml:space="preserve">Haus- und Gebäudeautomatisierungen aus </w:t>
      </w:r>
      <w:bookmarkStart w:id="0" w:name="_Hlk112932520"/>
      <w:r w:rsidR="003772C4">
        <w:rPr>
          <w:b/>
          <w:sz w:val="26"/>
          <w:szCs w:val="26"/>
        </w:rPr>
        <w:t>Darmstadt</w:t>
      </w:r>
      <w:bookmarkEnd w:id="0"/>
      <w:r w:rsidR="00A91099">
        <w:rPr>
          <w:b/>
          <w:sz w:val="26"/>
          <w:szCs w:val="26"/>
        </w:rPr>
        <w:t xml:space="preserve"> (</w:t>
      </w:r>
      <w:hyperlink r:id="rId11" w:history="1">
        <w:r w:rsidR="00A91099" w:rsidRPr="00A85DC7">
          <w:rPr>
            <w:rStyle w:val="Hyperlink"/>
            <w:b/>
            <w:sz w:val="26"/>
            <w:szCs w:val="26"/>
          </w:rPr>
          <w:t>www.peaknx.com</w:t>
        </w:r>
      </w:hyperlink>
      <w:r w:rsidR="00A91099">
        <w:rPr>
          <w:b/>
          <w:sz w:val="26"/>
          <w:szCs w:val="26"/>
        </w:rPr>
        <w:t>)</w:t>
      </w:r>
      <w:r w:rsidR="003772C4">
        <w:rPr>
          <w:b/>
          <w:sz w:val="26"/>
          <w:szCs w:val="26"/>
        </w:rPr>
        <w:t xml:space="preserve"> </w:t>
      </w:r>
      <w:r w:rsidR="0079339D">
        <w:rPr>
          <w:b/>
          <w:sz w:val="26"/>
          <w:szCs w:val="26"/>
        </w:rPr>
        <w:t xml:space="preserve">ist </w:t>
      </w:r>
      <w:r w:rsidR="003E09DE">
        <w:rPr>
          <w:b/>
          <w:sz w:val="26"/>
          <w:szCs w:val="26"/>
        </w:rPr>
        <w:t>zur</w:t>
      </w:r>
      <w:r w:rsidR="00245539">
        <w:rPr>
          <w:b/>
          <w:sz w:val="26"/>
          <w:szCs w:val="26"/>
        </w:rPr>
        <w:t xml:space="preserve"> bevorstehenden </w:t>
      </w:r>
      <w:r w:rsidR="008C72D2">
        <w:rPr>
          <w:b/>
          <w:sz w:val="26"/>
          <w:szCs w:val="26"/>
        </w:rPr>
        <w:t xml:space="preserve">Messe Light </w:t>
      </w:r>
      <w:r w:rsidR="00F6331D">
        <w:rPr>
          <w:b/>
          <w:sz w:val="26"/>
          <w:szCs w:val="26"/>
        </w:rPr>
        <w:t>+</w:t>
      </w:r>
      <w:r w:rsidR="008C72D2">
        <w:rPr>
          <w:b/>
          <w:sz w:val="26"/>
          <w:szCs w:val="26"/>
        </w:rPr>
        <w:t xml:space="preserve"> Building in Frankfurt </w:t>
      </w:r>
      <w:r w:rsidR="0079339D">
        <w:rPr>
          <w:b/>
          <w:sz w:val="26"/>
          <w:szCs w:val="26"/>
        </w:rPr>
        <w:t>eine Kooperation mit dem in Valbonne, Südfrankreich, ansässigen Unternehmen ProKNX SAS (</w:t>
      </w:r>
      <w:hyperlink r:id="rId12" w:history="1">
        <w:r w:rsidR="00810D55" w:rsidRPr="009A73A2">
          <w:rPr>
            <w:rStyle w:val="Hyperlink"/>
            <w:b/>
            <w:sz w:val="26"/>
            <w:szCs w:val="26"/>
          </w:rPr>
          <w:t>www.proknx.com</w:t>
        </w:r>
      </w:hyperlink>
      <w:r w:rsidR="0079339D">
        <w:rPr>
          <w:b/>
          <w:sz w:val="26"/>
          <w:szCs w:val="26"/>
        </w:rPr>
        <w:t xml:space="preserve">) eingegangen. Dank der </w:t>
      </w:r>
      <w:r w:rsidR="004153DA">
        <w:rPr>
          <w:b/>
          <w:sz w:val="26"/>
          <w:szCs w:val="26"/>
        </w:rPr>
        <w:t>Partnerschaft</w:t>
      </w:r>
      <w:r w:rsidR="0079339D">
        <w:rPr>
          <w:b/>
          <w:sz w:val="26"/>
          <w:szCs w:val="26"/>
        </w:rPr>
        <w:t xml:space="preserve"> können </w:t>
      </w:r>
      <w:r w:rsidR="00741ED3">
        <w:rPr>
          <w:b/>
          <w:sz w:val="26"/>
          <w:szCs w:val="26"/>
        </w:rPr>
        <w:t xml:space="preserve">Smart Home </w:t>
      </w:r>
      <w:r w:rsidR="0079339D">
        <w:rPr>
          <w:b/>
          <w:sz w:val="26"/>
          <w:szCs w:val="26"/>
        </w:rPr>
        <w:t xml:space="preserve">Bewohnerinnen und Bewohner ihr Gebäude </w:t>
      </w:r>
      <w:r w:rsidR="000874F9">
        <w:rPr>
          <w:b/>
          <w:sz w:val="26"/>
          <w:szCs w:val="26"/>
        </w:rPr>
        <w:t xml:space="preserve">jetzt </w:t>
      </w:r>
      <w:r w:rsidR="0079339D">
        <w:rPr>
          <w:b/>
          <w:sz w:val="26"/>
          <w:szCs w:val="26"/>
        </w:rPr>
        <w:t xml:space="preserve">per Offline-Sprachbefehl </w:t>
      </w:r>
      <w:r w:rsidR="000874F9">
        <w:rPr>
          <w:b/>
          <w:sz w:val="26"/>
          <w:szCs w:val="26"/>
        </w:rPr>
        <w:t>steuer</w:t>
      </w:r>
      <w:r w:rsidR="004153DA">
        <w:rPr>
          <w:b/>
          <w:sz w:val="26"/>
          <w:szCs w:val="26"/>
        </w:rPr>
        <w:t xml:space="preserve">n. </w:t>
      </w:r>
    </w:p>
    <w:p w14:paraId="71C3236D" w14:textId="77777777" w:rsidR="00727C18" w:rsidRPr="00727C18" w:rsidRDefault="00727C18" w:rsidP="004917E6">
      <w:pPr>
        <w:tabs>
          <w:tab w:val="left" w:pos="1545"/>
          <w:tab w:val="left" w:pos="7513"/>
        </w:tabs>
        <w:spacing w:after="0" w:line="240" w:lineRule="auto"/>
        <w:ind w:right="2549"/>
        <w:rPr>
          <w:b/>
          <w:sz w:val="26"/>
          <w:szCs w:val="26"/>
        </w:rPr>
      </w:pPr>
    </w:p>
    <w:p w14:paraId="0311AF3C" w14:textId="056ACF3F" w:rsidR="00C53A3D" w:rsidRPr="00FA7949" w:rsidRDefault="00C53A3D" w:rsidP="004917E6">
      <w:pPr>
        <w:tabs>
          <w:tab w:val="left" w:pos="1545"/>
          <w:tab w:val="left" w:pos="7513"/>
        </w:tabs>
        <w:spacing w:after="0" w:line="240" w:lineRule="auto"/>
        <w:ind w:right="2549"/>
        <w:rPr>
          <w:rFonts w:cstheme="minorHAnsi"/>
          <w:b/>
          <w:bCs/>
          <w:color w:val="242424"/>
          <w:shd w:val="clear" w:color="auto" w:fill="FFFFFF"/>
        </w:rPr>
      </w:pPr>
      <w:r w:rsidRPr="00FA7949">
        <w:rPr>
          <w:rFonts w:cstheme="minorHAnsi"/>
          <w:b/>
          <w:bCs/>
          <w:color w:val="242424"/>
          <w:shd w:val="clear" w:color="auto" w:fill="FFFFFF"/>
        </w:rPr>
        <w:t xml:space="preserve">PEAKnx GmbH und ProKNX SAS gemeinsam auf </w:t>
      </w:r>
      <w:r w:rsidR="00C24333">
        <w:rPr>
          <w:rFonts w:cstheme="minorHAnsi"/>
          <w:b/>
          <w:bCs/>
          <w:color w:val="242424"/>
          <w:shd w:val="clear" w:color="auto" w:fill="FFFFFF"/>
        </w:rPr>
        <w:t xml:space="preserve">der </w:t>
      </w:r>
      <w:r w:rsidRPr="00FA7949">
        <w:rPr>
          <w:rFonts w:cstheme="minorHAnsi"/>
          <w:b/>
          <w:bCs/>
          <w:color w:val="242424"/>
          <w:shd w:val="clear" w:color="auto" w:fill="FFFFFF"/>
        </w:rPr>
        <w:t>Light + Building</w:t>
      </w:r>
    </w:p>
    <w:p w14:paraId="587C3057" w14:textId="029E14A2" w:rsidR="00C53A3D" w:rsidRDefault="00C53A3D" w:rsidP="004917E6">
      <w:pPr>
        <w:tabs>
          <w:tab w:val="left" w:pos="1545"/>
        </w:tabs>
        <w:spacing w:after="0" w:line="240" w:lineRule="auto"/>
        <w:ind w:right="2437"/>
        <w:rPr>
          <w:rFonts w:cstheme="minorHAnsi"/>
          <w:color w:val="242424"/>
          <w:shd w:val="clear" w:color="auto" w:fill="FFFFFF"/>
        </w:rPr>
      </w:pPr>
      <w:r>
        <w:rPr>
          <w:rFonts w:cstheme="minorHAnsi"/>
          <w:color w:val="242424"/>
          <w:shd w:val="clear" w:color="auto" w:fill="FFFFFF"/>
        </w:rPr>
        <w:t xml:space="preserve">Vom 2.-6. Oktober 2022 findet in Frankfurt am Main die Messe Light + Building statt. </w:t>
      </w:r>
      <w:r w:rsidRPr="00FA7949">
        <w:rPr>
          <w:rFonts w:cstheme="minorHAnsi"/>
          <w:color w:val="242424"/>
          <w:shd w:val="clear" w:color="auto" w:fill="FFFFFF"/>
        </w:rPr>
        <w:t>Passend zum Motto</w:t>
      </w:r>
      <w:r>
        <w:rPr>
          <w:rFonts w:cstheme="minorHAnsi"/>
          <w:color w:val="242424"/>
          <w:shd w:val="clear" w:color="auto" w:fill="FFFFFF"/>
        </w:rPr>
        <w:t xml:space="preserve"> „Wir bringen die Zukunft ins Haus“</w:t>
      </w:r>
      <w:r w:rsidRPr="00FA7949">
        <w:rPr>
          <w:rFonts w:cstheme="minorHAnsi"/>
          <w:color w:val="242424"/>
          <w:shd w:val="clear" w:color="auto" w:fill="FFFFFF"/>
        </w:rPr>
        <w:t xml:space="preserve"> präsentier</w:t>
      </w:r>
      <w:r>
        <w:rPr>
          <w:rFonts w:cstheme="minorHAnsi"/>
          <w:color w:val="242424"/>
          <w:shd w:val="clear" w:color="auto" w:fill="FFFFFF"/>
        </w:rPr>
        <w:t xml:space="preserve">t PEAKnx am Messestand B 70 in Halle 9.0 seine </w:t>
      </w:r>
      <w:r w:rsidRPr="00FA7949">
        <w:rPr>
          <w:rFonts w:cstheme="minorHAnsi"/>
          <w:color w:val="242424"/>
          <w:shd w:val="clear" w:color="auto" w:fill="FFFFFF"/>
        </w:rPr>
        <w:t>Har</w:t>
      </w:r>
      <w:r w:rsidR="00E35F5A">
        <w:rPr>
          <w:rFonts w:cstheme="minorHAnsi"/>
          <w:color w:val="242424"/>
          <w:shd w:val="clear" w:color="auto" w:fill="FFFFFF"/>
        </w:rPr>
        <w:t>d- und Software</w:t>
      </w:r>
      <w:r w:rsidRPr="00FA7949">
        <w:rPr>
          <w:rFonts w:cstheme="minorHAnsi"/>
          <w:color w:val="242424"/>
          <w:shd w:val="clear" w:color="auto" w:fill="FFFFFF"/>
        </w:rPr>
        <w:t xml:space="preserve"> im Bereich Gebäudeautomation. </w:t>
      </w:r>
      <w:r>
        <w:rPr>
          <w:rFonts w:cstheme="minorHAnsi"/>
          <w:color w:val="242424"/>
          <w:shd w:val="clear" w:color="auto" w:fill="FFFFFF"/>
        </w:rPr>
        <w:t xml:space="preserve">Vor Ort können live die neuesten Produktgenerationen sowie auch erstmals das Zusammenspiel der </w:t>
      </w:r>
      <w:r w:rsidR="00A97E47">
        <w:rPr>
          <w:rFonts w:cstheme="minorHAnsi"/>
          <w:color w:val="242424"/>
          <w:shd w:val="clear" w:color="auto" w:fill="FFFFFF"/>
        </w:rPr>
        <w:t>Gebäudesteuerung</w:t>
      </w:r>
      <w:r>
        <w:rPr>
          <w:rFonts w:cstheme="minorHAnsi"/>
          <w:color w:val="242424"/>
          <w:shd w:val="clear" w:color="auto" w:fill="FFFFFF"/>
        </w:rPr>
        <w:t xml:space="preserve"> YOUVI von PEAKnx und </w:t>
      </w:r>
      <w:r w:rsidR="003E09DE">
        <w:rPr>
          <w:rFonts w:cstheme="minorHAnsi"/>
          <w:color w:val="242424"/>
          <w:shd w:val="clear" w:color="auto" w:fill="FFFFFF"/>
        </w:rPr>
        <w:t xml:space="preserve">dem </w:t>
      </w:r>
      <w:r>
        <w:rPr>
          <w:rFonts w:cstheme="minorHAnsi"/>
          <w:color w:val="242424"/>
          <w:shd w:val="clear" w:color="auto" w:fill="FFFFFF"/>
        </w:rPr>
        <w:t>Sprachsteuerung</w:t>
      </w:r>
      <w:r w:rsidR="003E09DE">
        <w:rPr>
          <w:rFonts w:cstheme="minorHAnsi"/>
          <w:color w:val="242424"/>
          <w:shd w:val="clear" w:color="auto" w:fill="FFFFFF"/>
        </w:rPr>
        <w:t>ssystem Aragon</w:t>
      </w:r>
      <w:r>
        <w:rPr>
          <w:rFonts w:cstheme="minorHAnsi"/>
          <w:color w:val="242424"/>
          <w:shd w:val="clear" w:color="auto" w:fill="FFFFFF"/>
        </w:rPr>
        <w:t xml:space="preserve"> von ProKNX getestet werden. </w:t>
      </w:r>
    </w:p>
    <w:p w14:paraId="7DD8D935" w14:textId="77777777" w:rsidR="00C53A3D" w:rsidRDefault="00C53A3D" w:rsidP="004917E6">
      <w:pPr>
        <w:tabs>
          <w:tab w:val="left" w:pos="1545"/>
          <w:tab w:val="left" w:pos="7513"/>
        </w:tabs>
        <w:spacing w:after="0" w:line="240" w:lineRule="auto"/>
        <w:ind w:right="2549"/>
        <w:rPr>
          <w:rFonts w:cstheme="minorHAnsi"/>
          <w:b/>
          <w:color w:val="000000"/>
        </w:rPr>
      </w:pPr>
    </w:p>
    <w:p w14:paraId="033AB4BA" w14:textId="5D009558" w:rsidR="00290AC4" w:rsidRPr="00290AC4" w:rsidRDefault="0090346D" w:rsidP="004917E6">
      <w:pPr>
        <w:tabs>
          <w:tab w:val="left" w:pos="1545"/>
          <w:tab w:val="left" w:pos="7513"/>
        </w:tabs>
        <w:spacing w:after="0" w:line="240" w:lineRule="auto"/>
        <w:ind w:right="2549"/>
        <w:rPr>
          <w:rFonts w:cstheme="minorHAnsi"/>
          <w:b/>
          <w:color w:val="000000"/>
        </w:rPr>
      </w:pPr>
      <w:r>
        <w:rPr>
          <w:rFonts w:cstheme="minorHAnsi"/>
          <w:b/>
          <w:color w:val="000000"/>
        </w:rPr>
        <w:t xml:space="preserve">YOUVI und </w:t>
      </w:r>
      <w:r w:rsidR="008323C5">
        <w:rPr>
          <w:rFonts w:cstheme="minorHAnsi"/>
          <w:b/>
          <w:color w:val="000000"/>
        </w:rPr>
        <w:t xml:space="preserve">ProKNX </w:t>
      </w:r>
      <w:r>
        <w:rPr>
          <w:rFonts w:cstheme="minorHAnsi"/>
          <w:b/>
          <w:color w:val="000000"/>
        </w:rPr>
        <w:t>Aragon ermöglichen</w:t>
      </w:r>
      <w:r w:rsidR="008323C5">
        <w:rPr>
          <w:rFonts w:cstheme="minorHAnsi"/>
          <w:b/>
          <w:color w:val="000000"/>
        </w:rPr>
        <w:t xml:space="preserve"> Offline Sprachsteuerung </w:t>
      </w:r>
    </w:p>
    <w:p w14:paraId="61FC2DD8" w14:textId="68CF757D" w:rsidR="00E604DC" w:rsidRDefault="0090346D" w:rsidP="004917E6">
      <w:pPr>
        <w:tabs>
          <w:tab w:val="left" w:pos="1545"/>
          <w:tab w:val="left" w:pos="7513"/>
        </w:tabs>
        <w:spacing w:after="0" w:line="240" w:lineRule="auto"/>
        <w:ind w:right="2437"/>
      </w:pPr>
      <w:r>
        <w:t xml:space="preserve">Die Visualisierungssoftware </w:t>
      </w:r>
      <w:r w:rsidRPr="00C2584A">
        <w:t>YOUVI</w:t>
      </w:r>
      <w:r>
        <w:t xml:space="preserve"> von PEAKnx</w:t>
      </w:r>
      <w:r w:rsidRPr="00C2584A">
        <w:t xml:space="preserve"> bildet die gängigsten Funktionen der </w:t>
      </w:r>
      <w:r>
        <w:t>Gebäude</w:t>
      </w:r>
      <w:r w:rsidRPr="00C2584A">
        <w:t>steuerung ab</w:t>
      </w:r>
      <w:r>
        <w:t xml:space="preserve"> und integriert nun auch die Offline-Sprachsteuerung über Aragon von ProKNX</w:t>
      </w:r>
      <w:r w:rsidRPr="00C2584A">
        <w:t xml:space="preserve">. </w:t>
      </w:r>
      <w:r w:rsidR="0053796E">
        <w:t>Das ebenfalls im Bereich Gebäudeautomation tätige Unternehmen</w:t>
      </w:r>
      <w:r w:rsidR="00F6331D">
        <w:t xml:space="preserve"> aus Frankreich</w:t>
      </w:r>
      <w:r w:rsidR="0053796E">
        <w:t xml:space="preserve"> bietet</w:t>
      </w:r>
      <w:r w:rsidR="00426AA2">
        <w:t xml:space="preserve"> mit seinem Sprachsteuerungssystem </w:t>
      </w:r>
      <w:r w:rsidR="00D67D48">
        <w:t xml:space="preserve">eine Gerätelösung </w:t>
      </w:r>
      <w:r w:rsidR="00426AA2">
        <w:t xml:space="preserve">für KNX-gesteuerte Smart Homes </w:t>
      </w:r>
      <w:r w:rsidR="00D67D48">
        <w:t>ohne Cloudanbindung</w:t>
      </w:r>
      <w:r w:rsidR="00426AA2">
        <w:t>.</w:t>
      </w:r>
      <w:r w:rsidR="00534547">
        <w:t xml:space="preserve"> </w:t>
      </w:r>
    </w:p>
    <w:p w14:paraId="390D0D77" w14:textId="3AB195D0" w:rsidR="0038424F" w:rsidRDefault="00E818E4" w:rsidP="004917E6">
      <w:pPr>
        <w:tabs>
          <w:tab w:val="left" w:pos="1545"/>
          <w:tab w:val="left" w:pos="7513"/>
        </w:tabs>
        <w:spacing w:after="0" w:line="240" w:lineRule="auto"/>
        <w:ind w:right="2549"/>
      </w:pPr>
      <w:r>
        <w:t>Der Sprachassisten</w:t>
      </w:r>
      <w:r w:rsidR="00C101F7">
        <w:t>t</w:t>
      </w:r>
      <w:r>
        <w:t xml:space="preserve"> Snips fun</w:t>
      </w:r>
      <w:r w:rsidR="00C101F7">
        <w:t>k</w:t>
      </w:r>
      <w:r>
        <w:t xml:space="preserve">tioniert </w:t>
      </w:r>
      <w:r w:rsidR="00C101F7">
        <w:t>im eingerichteten Betrieb</w:t>
      </w:r>
      <w:r w:rsidR="00BB627A">
        <w:t xml:space="preserve"> </w:t>
      </w:r>
      <w:r w:rsidR="00C101F7">
        <w:t>ganz eigenständig ohne Internetzugang</w:t>
      </w:r>
      <w:r w:rsidR="00296B51">
        <w:t xml:space="preserve"> und per</w:t>
      </w:r>
      <w:r w:rsidR="00561BCF">
        <w:t xml:space="preserve"> Sprachbefehl haben die Hausbewohner</w:t>
      </w:r>
      <w:r w:rsidR="00A40184">
        <w:t>innen und Hausbewohner</w:t>
      </w:r>
      <w:r w:rsidR="00561BCF">
        <w:t xml:space="preserve"> beispielsweise die Möglichkeit, Lichtverhältnisse im Innenraum anzupassen</w:t>
      </w:r>
      <w:r w:rsidR="00486421">
        <w:t xml:space="preserve"> oder</w:t>
      </w:r>
      <w:r w:rsidR="00561BCF">
        <w:t xml:space="preserve"> Rollläden </w:t>
      </w:r>
      <w:r w:rsidR="00486421">
        <w:t>hoch- und herunterzufahren.</w:t>
      </w:r>
      <w:r w:rsidR="00561BCF">
        <w:t xml:space="preserve"> </w:t>
      </w:r>
      <w:r w:rsidR="0038424F">
        <w:t>Der Wortschatz ist dank „Natural Language Understanding“ (NLU) uneingeschränkt und wie YOUVI ist auch Aragon in den Sprachen Deutsch, Englisch und Französisch verfügbar.</w:t>
      </w:r>
    </w:p>
    <w:p w14:paraId="470F58D1" w14:textId="7F1DC581" w:rsidR="00986C9A" w:rsidRDefault="00BF22F8" w:rsidP="004917E6">
      <w:pPr>
        <w:tabs>
          <w:tab w:val="left" w:pos="1545"/>
          <w:tab w:val="left" w:pos="7513"/>
        </w:tabs>
        <w:spacing w:after="0" w:line="240" w:lineRule="auto"/>
        <w:ind w:right="2549"/>
      </w:pPr>
      <w:r>
        <w:t>Die Steuerung und Übersicht der Gebäudeparameter funktioniert ohne Sprach</w:t>
      </w:r>
      <w:r w:rsidR="00133CFC">
        <w:t>befehl</w:t>
      </w:r>
      <w:r>
        <w:t xml:space="preserve"> auch direkt ü</w:t>
      </w:r>
      <w:r w:rsidR="00561BCF">
        <w:t>ber die Touch Panels von PEAKnx</w:t>
      </w:r>
      <w:r>
        <w:t>. Neben der Visualisierung</w:t>
      </w:r>
      <w:r w:rsidR="00A456B8">
        <w:t>,</w:t>
      </w:r>
      <w:r w:rsidR="00561BCF">
        <w:t xml:space="preserve"> können </w:t>
      </w:r>
      <w:r w:rsidR="00A456B8">
        <w:t>mit YOUVI</w:t>
      </w:r>
      <w:r w:rsidR="00C96A2D">
        <w:t xml:space="preserve"> </w:t>
      </w:r>
      <w:r w:rsidR="00A456B8">
        <w:t>auch</w:t>
      </w:r>
      <w:r w:rsidR="00572B06">
        <w:t xml:space="preserve"> </w:t>
      </w:r>
      <w:r w:rsidR="00561BCF">
        <w:t>Logiken und Routinen festgelegt werden</w:t>
      </w:r>
      <w:r w:rsidR="00A456B8">
        <w:t xml:space="preserve">, </w:t>
      </w:r>
      <w:r w:rsidR="00A456B8">
        <w:lastRenderedPageBreak/>
        <w:t>um gängige Abläufe</w:t>
      </w:r>
      <w:r w:rsidR="00C96A2D">
        <w:t xml:space="preserve"> </w:t>
      </w:r>
      <w:r w:rsidR="00486421">
        <w:t xml:space="preserve">zu automatisieren, </w:t>
      </w:r>
      <w:r w:rsidR="00C96A2D">
        <w:t xml:space="preserve">wie </w:t>
      </w:r>
      <w:r w:rsidR="00F810F6">
        <w:t xml:space="preserve">z. B. </w:t>
      </w:r>
      <w:r w:rsidR="00DA7396">
        <w:t>bei zu geringer Bodenfeuchte den Rasensprenger einzuschalten</w:t>
      </w:r>
      <w:r w:rsidR="00486421">
        <w:t xml:space="preserve"> oder die Heizung zu regulieren</w:t>
      </w:r>
      <w:r w:rsidR="00123F81">
        <w:t xml:space="preserve">. </w:t>
      </w:r>
    </w:p>
    <w:p w14:paraId="7A604666" w14:textId="677EF5E6" w:rsidR="00572B06" w:rsidRDefault="0038424F" w:rsidP="004917E6">
      <w:pPr>
        <w:tabs>
          <w:tab w:val="left" w:pos="1545"/>
          <w:tab w:val="left" w:pos="7513"/>
        </w:tabs>
        <w:spacing w:after="0" w:line="240" w:lineRule="auto"/>
        <w:ind w:right="2549"/>
      </w:pPr>
      <w:r w:rsidRPr="0038424F">
        <w:t>Aragon baut im Betrieb eine direkte Verbindung zu YOUVI auf, dadurch sind weder separate Zugangsdaten nötig, noch müssen Daten über eine externe Cloud oder Internetverbindung laufen. Die über Aragon verwendeten Daten und Befehle werden lediglich lokal verarbeitet und verlassen das Gebäude nicht. Eine Aufzeichnung gesprochener Befehle findet ebenfalls nicht statt. So wird ganz nach dem Motto von ProKNX „What’s said at home, stays at home“ die Privatsphäre der Bewohnerinnen und Bewohner jederzeit gewahrt.</w:t>
      </w:r>
      <w:r>
        <w:t xml:space="preserve"> </w:t>
      </w:r>
    </w:p>
    <w:p w14:paraId="55AB9A04" w14:textId="77777777" w:rsidR="00BB627A" w:rsidRPr="00DF7F5A" w:rsidRDefault="00BB627A" w:rsidP="004917E6">
      <w:pPr>
        <w:tabs>
          <w:tab w:val="left" w:pos="1545"/>
          <w:tab w:val="left" w:pos="7513"/>
        </w:tabs>
        <w:spacing w:after="0" w:line="240" w:lineRule="auto"/>
        <w:ind w:right="2549"/>
        <w:rPr>
          <w:rFonts w:cstheme="minorHAnsi"/>
          <w:color w:val="242424"/>
          <w:shd w:val="clear" w:color="auto" w:fill="FFFFFF"/>
        </w:rPr>
      </w:pPr>
    </w:p>
    <w:p w14:paraId="104B6C76" w14:textId="5C6C395A" w:rsidR="00E604DC" w:rsidRDefault="0046036C" w:rsidP="004917E6">
      <w:pPr>
        <w:tabs>
          <w:tab w:val="left" w:pos="1545"/>
          <w:tab w:val="left" w:pos="7513"/>
        </w:tabs>
        <w:spacing w:after="0" w:line="240" w:lineRule="auto"/>
        <w:ind w:right="2437"/>
        <w:rPr>
          <w:rFonts w:cstheme="minorHAnsi"/>
          <w:b/>
          <w:color w:val="000000"/>
        </w:rPr>
      </w:pPr>
      <w:r>
        <w:rPr>
          <w:rFonts w:cstheme="minorHAnsi"/>
          <w:b/>
          <w:color w:val="000000"/>
        </w:rPr>
        <w:t>Erste</w:t>
      </w:r>
      <w:r w:rsidR="00C53A3D">
        <w:rPr>
          <w:rFonts w:cstheme="minorHAnsi"/>
          <w:b/>
          <w:color w:val="000000"/>
        </w:rPr>
        <w:t>s</w:t>
      </w:r>
      <w:r>
        <w:rPr>
          <w:rFonts w:cstheme="minorHAnsi"/>
          <w:b/>
          <w:color w:val="000000"/>
        </w:rPr>
        <w:t xml:space="preserve"> KI-basiertes </w:t>
      </w:r>
      <w:r w:rsidR="007569B0">
        <w:rPr>
          <w:rFonts w:cstheme="minorHAnsi"/>
          <w:b/>
          <w:color w:val="000000"/>
        </w:rPr>
        <w:t>O</w:t>
      </w:r>
      <w:r>
        <w:rPr>
          <w:rFonts w:cstheme="minorHAnsi"/>
          <w:b/>
          <w:color w:val="000000"/>
        </w:rPr>
        <w:t>ffline</w:t>
      </w:r>
      <w:r w:rsidR="007569B0">
        <w:rPr>
          <w:rFonts w:cstheme="minorHAnsi"/>
          <w:b/>
          <w:color w:val="000000"/>
        </w:rPr>
        <w:t>-</w:t>
      </w:r>
      <w:r>
        <w:rPr>
          <w:rFonts w:cstheme="minorHAnsi"/>
          <w:b/>
          <w:color w:val="000000"/>
        </w:rPr>
        <w:t>Sprachsteuerungsgerät</w:t>
      </w:r>
      <w:r w:rsidR="004917E6">
        <w:rPr>
          <w:rFonts w:cstheme="minorHAnsi"/>
          <w:b/>
          <w:color w:val="000000"/>
        </w:rPr>
        <w:t xml:space="preserve">, das in eine </w:t>
      </w:r>
      <w:r>
        <w:rPr>
          <w:rFonts w:cstheme="minorHAnsi"/>
          <w:b/>
          <w:color w:val="000000"/>
        </w:rPr>
        <w:t xml:space="preserve">Schalterdose </w:t>
      </w:r>
      <w:r w:rsidR="004917E6">
        <w:rPr>
          <w:rFonts w:cstheme="minorHAnsi"/>
          <w:b/>
          <w:color w:val="000000"/>
        </w:rPr>
        <w:t>passt</w:t>
      </w:r>
    </w:p>
    <w:p w14:paraId="485D1609" w14:textId="6F3383B4" w:rsidR="00290AC4" w:rsidRDefault="00A659CF" w:rsidP="004917E6">
      <w:pPr>
        <w:tabs>
          <w:tab w:val="left" w:pos="1545"/>
          <w:tab w:val="left" w:pos="7513"/>
        </w:tabs>
        <w:spacing w:after="0" w:line="240" w:lineRule="auto"/>
        <w:ind w:right="2549"/>
        <w:rPr>
          <w:rFonts w:cstheme="minorHAnsi"/>
          <w:color w:val="242424"/>
          <w:shd w:val="clear" w:color="auto" w:fill="FFFFFF"/>
        </w:rPr>
      </w:pPr>
      <w:r w:rsidRPr="00DF7F5A">
        <w:rPr>
          <w:rFonts w:cstheme="minorHAnsi"/>
          <w:color w:val="242424"/>
          <w:shd w:val="clear" w:color="auto" w:fill="FFFFFF"/>
        </w:rPr>
        <w:t xml:space="preserve">Das </w:t>
      </w:r>
      <w:r w:rsidR="006E1DBB">
        <w:rPr>
          <w:rFonts w:cstheme="minorHAnsi"/>
          <w:color w:val="242424"/>
          <w:shd w:val="clear" w:color="auto" w:fill="FFFFFF"/>
        </w:rPr>
        <w:t>KI-basierte Offline</w:t>
      </w:r>
      <w:r w:rsidR="007569B0">
        <w:rPr>
          <w:rFonts w:cstheme="minorHAnsi"/>
          <w:color w:val="242424"/>
          <w:shd w:val="clear" w:color="auto" w:fill="FFFFFF"/>
        </w:rPr>
        <w:t>-</w:t>
      </w:r>
      <w:r w:rsidR="006E1DBB">
        <w:rPr>
          <w:rFonts w:cstheme="minorHAnsi"/>
          <w:color w:val="242424"/>
          <w:shd w:val="clear" w:color="auto" w:fill="FFFFFF"/>
        </w:rPr>
        <w:t xml:space="preserve">Sprachsteuerungsgerät Aragon PoE kann im intelligenten Gebäude </w:t>
      </w:r>
      <w:r w:rsidR="00203FF7">
        <w:rPr>
          <w:rFonts w:cstheme="minorHAnsi"/>
          <w:color w:val="242424"/>
          <w:shd w:val="clear" w:color="auto" w:fill="FFFFFF"/>
        </w:rPr>
        <w:t xml:space="preserve">durch seine Gerätegröße </w:t>
      </w:r>
      <w:r w:rsidR="006E1DBB">
        <w:rPr>
          <w:rFonts w:cstheme="minorHAnsi"/>
          <w:color w:val="242424"/>
          <w:shd w:val="clear" w:color="auto" w:fill="FFFFFF"/>
        </w:rPr>
        <w:t>unauffällig in eine 55 x 55 mm Schalterdose integriert werden.</w:t>
      </w:r>
      <w:r w:rsidR="001A6336">
        <w:rPr>
          <w:rFonts w:cstheme="minorHAnsi"/>
          <w:color w:val="242424"/>
          <w:shd w:val="clear" w:color="auto" w:fill="FFFFFF"/>
        </w:rPr>
        <w:t xml:space="preserve"> Die Montage</w:t>
      </w:r>
      <w:r w:rsidR="004557F2">
        <w:rPr>
          <w:rFonts w:cstheme="minorHAnsi"/>
          <w:color w:val="242424"/>
          <w:shd w:val="clear" w:color="auto" w:fill="FFFFFF"/>
        </w:rPr>
        <w:t xml:space="preserve"> </w:t>
      </w:r>
      <w:r w:rsidR="001F31FE">
        <w:rPr>
          <w:rFonts w:cstheme="minorHAnsi"/>
          <w:color w:val="242424"/>
          <w:shd w:val="clear" w:color="auto" w:fill="FFFFFF"/>
        </w:rPr>
        <w:t xml:space="preserve">erfolgt problemlos </w:t>
      </w:r>
      <w:r w:rsidR="001A6336">
        <w:rPr>
          <w:rFonts w:cstheme="minorHAnsi"/>
          <w:color w:val="242424"/>
          <w:shd w:val="clear" w:color="auto" w:fill="FFFFFF"/>
        </w:rPr>
        <w:t xml:space="preserve">wahlweise </w:t>
      </w:r>
      <w:r w:rsidR="00245539">
        <w:rPr>
          <w:rFonts w:cstheme="minorHAnsi"/>
          <w:color w:val="242424"/>
          <w:shd w:val="clear" w:color="auto" w:fill="FFFFFF"/>
        </w:rPr>
        <w:t xml:space="preserve">flächenbündig oder </w:t>
      </w:r>
      <w:r w:rsidR="003B0C85">
        <w:rPr>
          <w:rFonts w:cstheme="minorHAnsi"/>
          <w:color w:val="242424"/>
          <w:shd w:val="clear" w:color="auto" w:fill="FFFFFF"/>
        </w:rPr>
        <w:t>u</w:t>
      </w:r>
      <w:r w:rsidR="00245539">
        <w:rPr>
          <w:rFonts w:cstheme="minorHAnsi"/>
          <w:color w:val="242424"/>
          <w:shd w:val="clear" w:color="auto" w:fill="FFFFFF"/>
        </w:rPr>
        <w:t>nterputz.</w:t>
      </w:r>
      <w:r w:rsidR="006E1DBB">
        <w:rPr>
          <w:rFonts w:cstheme="minorHAnsi"/>
          <w:color w:val="242424"/>
          <w:shd w:val="clear" w:color="auto" w:fill="FFFFFF"/>
        </w:rPr>
        <w:t xml:space="preserve"> </w:t>
      </w:r>
      <w:r w:rsidR="009D3341">
        <w:rPr>
          <w:rFonts w:cstheme="minorHAnsi"/>
          <w:color w:val="242424"/>
          <w:shd w:val="clear" w:color="auto" w:fill="FFFFFF"/>
        </w:rPr>
        <w:t xml:space="preserve">Alternativ gibt es Aragon auch als </w:t>
      </w:r>
      <w:r w:rsidR="007E48EB">
        <w:rPr>
          <w:rFonts w:cstheme="minorHAnsi"/>
          <w:color w:val="242424"/>
          <w:shd w:val="clear" w:color="auto" w:fill="FFFFFF"/>
        </w:rPr>
        <w:t>Tischgerät</w:t>
      </w:r>
      <w:r w:rsidR="001D55A8">
        <w:rPr>
          <w:rFonts w:cstheme="minorHAnsi"/>
          <w:color w:val="242424"/>
          <w:shd w:val="clear" w:color="auto" w:fill="FFFFFF"/>
        </w:rPr>
        <w:t>, welches zur</w:t>
      </w:r>
      <w:r w:rsidR="007E48EB">
        <w:rPr>
          <w:rFonts w:cstheme="minorHAnsi"/>
          <w:color w:val="242424"/>
          <w:shd w:val="clear" w:color="auto" w:fill="FFFFFF"/>
        </w:rPr>
        <w:t xml:space="preserve"> Funktion nur einen Stromanschluss und WLAN</w:t>
      </w:r>
      <w:r w:rsidR="001D55A8">
        <w:rPr>
          <w:rFonts w:cstheme="minorHAnsi"/>
          <w:color w:val="242424"/>
          <w:shd w:val="clear" w:color="auto" w:fill="FFFFFF"/>
        </w:rPr>
        <w:t xml:space="preserve"> benötigt</w:t>
      </w:r>
      <w:r w:rsidR="007E48EB">
        <w:rPr>
          <w:rFonts w:cstheme="minorHAnsi"/>
          <w:color w:val="242424"/>
          <w:shd w:val="clear" w:color="auto" w:fill="FFFFFF"/>
        </w:rPr>
        <w:t>.</w:t>
      </w:r>
      <w:r w:rsidR="006B62F6">
        <w:rPr>
          <w:rFonts w:cstheme="minorHAnsi"/>
          <w:color w:val="242424"/>
          <w:shd w:val="clear" w:color="auto" w:fill="FFFFFF"/>
        </w:rPr>
        <w:t xml:space="preserve"> </w:t>
      </w:r>
      <w:r w:rsidR="00033EF0">
        <w:t xml:space="preserve">Je ein Basis-Modul arbeitet wie ein eigener kleiner Server und kann um „Satelliten“-Module für weitere Räume erweitert werden. </w:t>
      </w:r>
      <w:r w:rsidR="006B62F6">
        <w:rPr>
          <w:rFonts w:cstheme="minorHAnsi"/>
          <w:color w:val="242424"/>
          <w:shd w:val="clear" w:color="auto" w:fill="FFFFFF"/>
        </w:rPr>
        <w:t xml:space="preserve"> </w:t>
      </w:r>
    </w:p>
    <w:p w14:paraId="0BACB220" w14:textId="4FED8E87" w:rsidR="00DA7396" w:rsidRDefault="00DA7396" w:rsidP="004917E6">
      <w:pPr>
        <w:tabs>
          <w:tab w:val="left" w:pos="1545"/>
          <w:tab w:val="left" w:pos="7513"/>
        </w:tabs>
        <w:spacing w:after="0" w:line="240" w:lineRule="auto"/>
        <w:ind w:right="2549"/>
      </w:pPr>
      <w:r>
        <w:t>Die Inbetriebnahme des Geräts erfolgt einfach und schnell in nur wenigen Schritten: Nach einmaliger Konfiguration für die Sprachbefehle wird jedes Lautsprechermodul der Sprachsteuerung dem jeweiligen Raum zugeordnet. Mit der anschließenden Verbindung zu</w:t>
      </w:r>
      <w:r w:rsidR="00142A38">
        <w:t xml:space="preserve"> de</w:t>
      </w:r>
      <w:r>
        <w:t xml:space="preserve">r in den </w:t>
      </w:r>
      <w:r w:rsidR="00142A38">
        <w:t xml:space="preserve">PEAKnx </w:t>
      </w:r>
      <w:r>
        <w:t>Touch Panels integrierten Visualisierungssoftware YOUVI ist die Sprachsteuerung bereits vollständig eingerichtet und direkt einsatzbereit.</w:t>
      </w:r>
    </w:p>
    <w:p w14:paraId="21589399" w14:textId="7792388F" w:rsidR="00960994" w:rsidRDefault="00960994">
      <w:pPr>
        <w:rPr>
          <w:rFonts w:cstheme="minorHAnsi"/>
          <w:color w:val="242424"/>
          <w:shd w:val="clear" w:color="auto" w:fill="FFFFFF"/>
        </w:rPr>
      </w:pPr>
      <w:r>
        <w:rPr>
          <w:rFonts w:cstheme="minorHAnsi"/>
          <w:color w:val="242424"/>
          <w:shd w:val="clear" w:color="auto" w:fill="FFFFFF"/>
        </w:rPr>
        <w:br w:type="page"/>
      </w:r>
    </w:p>
    <w:p w14:paraId="3AD9E73F" w14:textId="0FDBB648" w:rsidR="00F45FC9" w:rsidRPr="00EA53F1" w:rsidRDefault="00F45FC9" w:rsidP="004917E6">
      <w:pPr>
        <w:tabs>
          <w:tab w:val="left" w:pos="1545"/>
          <w:tab w:val="left" w:pos="7513"/>
        </w:tabs>
        <w:spacing w:after="0" w:line="240" w:lineRule="auto"/>
        <w:ind w:right="2549"/>
        <w:rPr>
          <w:rFonts w:cstheme="minorHAnsi"/>
          <w:b/>
          <w:bCs/>
          <w:color w:val="242424"/>
          <w:shd w:val="clear" w:color="auto" w:fill="FFFFFF"/>
        </w:rPr>
      </w:pPr>
      <w:r w:rsidRPr="00EA53F1">
        <w:rPr>
          <w:rFonts w:cstheme="minorHAnsi"/>
          <w:b/>
          <w:bCs/>
          <w:color w:val="242424"/>
          <w:shd w:val="clear" w:color="auto" w:fill="FFFFFF"/>
        </w:rPr>
        <w:lastRenderedPageBreak/>
        <w:t xml:space="preserve">Bildmaterial: </w:t>
      </w:r>
    </w:p>
    <w:p w14:paraId="7AECA871" w14:textId="523BE8E9" w:rsidR="00F45FC9" w:rsidRDefault="00F45FC9" w:rsidP="004917E6">
      <w:pPr>
        <w:tabs>
          <w:tab w:val="left" w:pos="1545"/>
          <w:tab w:val="left" w:pos="7513"/>
        </w:tabs>
        <w:spacing w:after="0" w:line="240" w:lineRule="auto"/>
        <w:ind w:right="2549"/>
        <w:rPr>
          <w:rFonts w:cstheme="minorHAnsi"/>
          <w:color w:val="242424"/>
          <w:highlight w:val="yellow"/>
          <w:shd w:val="clear" w:color="auto" w:fill="FFFFFF"/>
        </w:rPr>
      </w:pPr>
    </w:p>
    <w:p w14:paraId="5F631267" w14:textId="355DDF2A" w:rsidR="00EA53F1" w:rsidRDefault="00EA53F1" w:rsidP="004917E6">
      <w:pPr>
        <w:tabs>
          <w:tab w:val="left" w:pos="1545"/>
          <w:tab w:val="left" w:pos="7513"/>
        </w:tabs>
        <w:spacing w:after="0" w:line="240" w:lineRule="auto"/>
        <w:ind w:right="2549"/>
        <w:rPr>
          <w:rFonts w:cstheme="minorHAnsi"/>
          <w:color w:val="242424"/>
          <w:highlight w:val="yellow"/>
          <w:shd w:val="clear" w:color="auto" w:fill="FFFFFF"/>
        </w:rPr>
      </w:pPr>
      <w:r>
        <w:rPr>
          <w:rFonts w:cstheme="minorHAnsi"/>
          <w:noProof/>
          <w:color w:val="242424"/>
          <w:shd w:val="clear" w:color="auto" w:fill="FFFFFF"/>
        </w:rPr>
        <w:drawing>
          <wp:inline distT="0" distB="0" distL="0" distR="0" wp14:anchorId="339E1A0B" wp14:editId="5C2B04C3">
            <wp:extent cx="2362200" cy="2143754"/>
            <wp:effectExtent l="0" t="0" r="0" b="9525"/>
            <wp:docPr id="1" name="Grafik 1" descr="Ein Bild, das Fenster, lebend,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Fenster, lebend, Möbel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79005" cy="2159005"/>
                    </a:xfrm>
                    <a:prstGeom prst="rect">
                      <a:avLst/>
                    </a:prstGeom>
                  </pic:spPr>
                </pic:pic>
              </a:graphicData>
            </a:graphic>
          </wp:inline>
        </w:drawing>
      </w:r>
      <w:r>
        <w:rPr>
          <w:rFonts w:cstheme="minorHAnsi"/>
          <w:color w:val="242424"/>
          <w:highlight w:val="yellow"/>
          <w:shd w:val="clear" w:color="auto" w:fill="FFFFFF"/>
        </w:rPr>
        <w:t xml:space="preserve"> </w:t>
      </w:r>
    </w:p>
    <w:p w14:paraId="4B6FA1D8" w14:textId="56586867" w:rsidR="00E159B3" w:rsidRPr="00E159B3" w:rsidRDefault="00E159B3" w:rsidP="004917E6">
      <w:pPr>
        <w:tabs>
          <w:tab w:val="left" w:pos="1545"/>
          <w:tab w:val="left" w:pos="7513"/>
        </w:tabs>
        <w:spacing w:after="0" w:line="240" w:lineRule="auto"/>
        <w:ind w:right="2549"/>
        <w:rPr>
          <w:rFonts w:cstheme="minorHAnsi"/>
          <w:color w:val="242424"/>
          <w:shd w:val="clear" w:color="auto" w:fill="FFFFFF"/>
        </w:rPr>
      </w:pPr>
      <w:r w:rsidRPr="00E159B3">
        <w:rPr>
          <w:rFonts w:cstheme="minorHAnsi"/>
          <w:color w:val="242424"/>
          <w:shd w:val="clear" w:color="auto" w:fill="FFFFFF"/>
        </w:rPr>
        <w:t>KI-basiertes Offline-Sprachsteuerungsgerät in der Schalterdose</w:t>
      </w:r>
    </w:p>
    <w:p w14:paraId="56E36FB5" w14:textId="77777777" w:rsidR="00EA53F1" w:rsidRDefault="00EA53F1" w:rsidP="004917E6">
      <w:pPr>
        <w:tabs>
          <w:tab w:val="left" w:pos="1545"/>
          <w:tab w:val="left" w:pos="7513"/>
        </w:tabs>
        <w:spacing w:after="0" w:line="240" w:lineRule="auto"/>
        <w:ind w:right="2549"/>
        <w:rPr>
          <w:rFonts w:cstheme="minorHAnsi"/>
          <w:color w:val="242424"/>
          <w:highlight w:val="yellow"/>
          <w:shd w:val="clear" w:color="auto" w:fill="FFFFFF"/>
        </w:rPr>
      </w:pPr>
    </w:p>
    <w:p w14:paraId="46A741AE" w14:textId="4A0BEC74" w:rsidR="00EA53F1" w:rsidRDefault="00EA53F1" w:rsidP="004917E6">
      <w:pPr>
        <w:tabs>
          <w:tab w:val="left" w:pos="1545"/>
          <w:tab w:val="left" w:pos="7513"/>
        </w:tabs>
        <w:spacing w:after="0" w:line="240" w:lineRule="auto"/>
        <w:ind w:right="2549"/>
        <w:rPr>
          <w:rFonts w:cstheme="minorHAnsi"/>
          <w:color w:val="242424"/>
          <w:highlight w:val="yellow"/>
          <w:shd w:val="clear" w:color="auto" w:fill="FFFFFF"/>
        </w:rPr>
      </w:pPr>
      <w:r>
        <w:rPr>
          <w:rFonts w:cstheme="minorHAnsi"/>
          <w:noProof/>
          <w:color w:val="242424"/>
          <w:shd w:val="clear" w:color="auto" w:fill="FFFFFF"/>
        </w:rPr>
        <w:drawing>
          <wp:inline distT="0" distB="0" distL="0" distR="0" wp14:anchorId="46DDF1AF" wp14:editId="09248EC9">
            <wp:extent cx="2643188" cy="1762125"/>
            <wp:effectExtent l="0" t="0" r="5080" b="0"/>
            <wp:docPr id="2" name="Grafik 2" descr="Ein Bild, das drinnen, Person, Wand,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Person, Wand, Mann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47624" cy="1765082"/>
                    </a:xfrm>
                    <a:prstGeom prst="rect">
                      <a:avLst/>
                    </a:prstGeom>
                  </pic:spPr>
                </pic:pic>
              </a:graphicData>
            </a:graphic>
          </wp:inline>
        </w:drawing>
      </w:r>
    </w:p>
    <w:p w14:paraId="58D6C3E4" w14:textId="2D600326" w:rsidR="00EA53F1" w:rsidRPr="00960994" w:rsidRDefault="00960994" w:rsidP="004917E6">
      <w:pPr>
        <w:tabs>
          <w:tab w:val="left" w:pos="1545"/>
          <w:tab w:val="left" w:pos="7513"/>
        </w:tabs>
        <w:spacing w:after="0" w:line="240" w:lineRule="auto"/>
        <w:ind w:right="2549"/>
        <w:rPr>
          <w:rFonts w:cstheme="minorHAnsi"/>
          <w:color w:val="242424"/>
          <w:shd w:val="clear" w:color="auto" w:fill="FFFFFF"/>
        </w:rPr>
      </w:pPr>
      <w:r w:rsidRPr="00960994">
        <w:rPr>
          <w:rFonts w:cstheme="minorHAnsi"/>
          <w:color w:val="242424"/>
          <w:shd w:val="clear" w:color="auto" w:fill="FFFFFF"/>
        </w:rPr>
        <w:t>Offline-Sprachsteuerungsgerät, montiert in 55 x 55 mm Schalterdose</w:t>
      </w:r>
    </w:p>
    <w:p w14:paraId="44C3D6E1" w14:textId="087CD5D6" w:rsidR="00960994" w:rsidRPr="00960994" w:rsidRDefault="00EA53F1" w:rsidP="004917E6">
      <w:pPr>
        <w:tabs>
          <w:tab w:val="left" w:pos="1545"/>
          <w:tab w:val="left" w:pos="7513"/>
        </w:tabs>
        <w:spacing w:after="0" w:line="240" w:lineRule="auto"/>
        <w:ind w:right="2549"/>
        <w:rPr>
          <w:rFonts w:cstheme="minorHAnsi"/>
          <w:color w:val="242424"/>
          <w:shd w:val="clear" w:color="auto" w:fill="FFFFFF"/>
        </w:rPr>
      </w:pPr>
      <w:r>
        <w:rPr>
          <w:rFonts w:cstheme="minorHAnsi"/>
          <w:noProof/>
          <w:color w:val="242424"/>
          <w:shd w:val="clear" w:color="auto" w:fill="FFFFFF"/>
        </w:rPr>
        <w:drawing>
          <wp:inline distT="0" distB="0" distL="0" distR="0" wp14:anchorId="31419FE9" wp14:editId="58ABCAEB">
            <wp:extent cx="2257425" cy="3009823"/>
            <wp:effectExtent l="0" t="0" r="0" b="635"/>
            <wp:docPr id="3" name="Grafik 3" descr="Ein Bild, das Mikrowe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ikrowell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0373" cy="3027086"/>
                    </a:xfrm>
                    <a:prstGeom prst="rect">
                      <a:avLst/>
                    </a:prstGeom>
                  </pic:spPr>
                </pic:pic>
              </a:graphicData>
            </a:graphic>
          </wp:inline>
        </w:drawing>
      </w:r>
    </w:p>
    <w:p w14:paraId="54C8AE16" w14:textId="38241D27" w:rsidR="00960994" w:rsidRDefault="002476DF" w:rsidP="004917E6">
      <w:pPr>
        <w:tabs>
          <w:tab w:val="left" w:pos="1545"/>
          <w:tab w:val="left" w:pos="7513"/>
        </w:tabs>
        <w:spacing w:after="0" w:line="240" w:lineRule="auto"/>
        <w:ind w:right="2549"/>
        <w:rPr>
          <w:rFonts w:cstheme="minorHAnsi"/>
          <w:color w:val="242424"/>
          <w:highlight w:val="yellow"/>
          <w:shd w:val="clear" w:color="auto" w:fill="FFFFFF"/>
        </w:rPr>
      </w:pPr>
      <w:r w:rsidRPr="00960994">
        <w:rPr>
          <w:rFonts w:cstheme="minorHAnsi"/>
          <w:color w:val="242424"/>
          <w:shd w:val="clear" w:color="auto" w:fill="FFFFFF"/>
        </w:rPr>
        <w:t>Aragon Sprachsteuerung von ProKNX</w:t>
      </w:r>
    </w:p>
    <w:p w14:paraId="473FCE59" w14:textId="75DC14A1" w:rsidR="00EA53F1" w:rsidRDefault="00EA53F1" w:rsidP="004917E6">
      <w:pPr>
        <w:tabs>
          <w:tab w:val="left" w:pos="1545"/>
          <w:tab w:val="left" w:pos="7513"/>
        </w:tabs>
        <w:spacing w:after="0" w:line="240" w:lineRule="auto"/>
        <w:ind w:right="2549"/>
        <w:rPr>
          <w:rFonts w:cstheme="minorHAnsi"/>
          <w:color w:val="242424"/>
          <w:highlight w:val="yellow"/>
          <w:shd w:val="clear" w:color="auto" w:fill="FFFFFF"/>
        </w:rPr>
      </w:pPr>
    </w:p>
    <w:p w14:paraId="17105EB3" w14:textId="2B1B1177" w:rsidR="00EA53F1" w:rsidRPr="00524B9C" w:rsidRDefault="00EA53F1" w:rsidP="004917E6">
      <w:pPr>
        <w:tabs>
          <w:tab w:val="left" w:pos="1545"/>
          <w:tab w:val="left" w:pos="7513"/>
        </w:tabs>
        <w:spacing w:after="0" w:line="240" w:lineRule="auto"/>
        <w:ind w:right="2549"/>
        <w:rPr>
          <w:rFonts w:cstheme="minorHAnsi"/>
          <w:color w:val="242424"/>
          <w:highlight w:val="yellow"/>
          <w:shd w:val="clear" w:color="auto" w:fill="FFFFFF"/>
        </w:rPr>
      </w:pPr>
      <w:r>
        <w:rPr>
          <w:rFonts w:cstheme="minorHAnsi"/>
          <w:noProof/>
          <w:color w:val="242424"/>
          <w:shd w:val="clear" w:color="auto" w:fill="FFFFFF"/>
        </w:rPr>
        <w:lastRenderedPageBreak/>
        <w:drawing>
          <wp:inline distT="0" distB="0" distL="0" distR="0" wp14:anchorId="4879D4BA" wp14:editId="57406223">
            <wp:extent cx="2757223" cy="1781175"/>
            <wp:effectExtent l="0" t="0" r="5080" b="0"/>
            <wp:docPr id="4" name="Grafik 4" descr="Ein Bild, das Schrank, Küche,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chrank, Küche, Person, drinne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67609" cy="1787885"/>
                    </a:xfrm>
                    <a:prstGeom prst="rect">
                      <a:avLst/>
                    </a:prstGeom>
                  </pic:spPr>
                </pic:pic>
              </a:graphicData>
            </a:graphic>
          </wp:inline>
        </w:drawing>
      </w:r>
    </w:p>
    <w:p w14:paraId="4EEF07F3" w14:textId="06B6E014" w:rsidR="00E159B3" w:rsidRDefault="00E159B3" w:rsidP="004917E6">
      <w:pPr>
        <w:tabs>
          <w:tab w:val="left" w:pos="1545"/>
          <w:tab w:val="left" w:pos="7513"/>
        </w:tabs>
        <w:spacing w:after="0" w:line="240" w:lineRule="auto"/>
        <w:ind w:right="2549"/>
        <w:rPr>
          <w:rFonts w:cstheme="minorHAnsi"/>
          <w:color w:val="242424"/>
          <w:shd w:val="clear" w:color="auto" w:fill="FFFFFF"/>
        </w:rPr>
      </w:pPr>
      <w:r w:rsidRPr="00E159B3">
        <w:rPr>
          <w:rFonts w:cstheme="minorHAnsi"/>
          <w:color w:val="242424"/>
          <w:shd w:val="clear" w:color="auto" w:fill="FFFFFF"/>
        </w:rPr>
        <w:t>Nutzung von Aragon als Tischgerät</w:t>
      </w:r>
    </w:p>
    <w:p w14:paraId="30BF17B0" w14:textId="77777777" w:rsidR="00E159B3" w:rsidRPr="00E159B3" w:rsidRDefault="00E159B3" w:rsidP="004917E6">
      <w:pPr>
        <w:tabs>
          <w:tab w:val="left" w:pos="1545"/>
          <w:tab w:val="left" w:pos="7513"/>
        </w:tabs>
        <w:spacing w:after="0" w:line="240" w:lineRule="auto"/>
        <w:ind w:right="2549"/>
        <w:rPr>
          <w:rFonts w:cstheme="minorHAnsi"/>
          <w:color w:val="242424"/>
          <w:shd w:val="clear" w:color="auto" w:fill="FFFFFF"/>
        </w:rPr>
      </w:pPr>
    </w:p>
    <w:p w14:paraId="6292AFF7" w14:textId="4BA19BB8" w:rsidR="00F45FC9" w:rsidRDefault="00F45FC9" w:rsidP="004917E6">
      <w:pPr>
        <w:tabs>
          <w:tab w:val="left" w:pos="1545"/>
          <w:tab w:val="left" w:pos="7513"/>
        </w:tabs>
        <w:spacing w:after="0" w:line="240" w:lineRule="auto"/>
        <w:ind w:right="2549"/>
        <w:rPr>
          <w:rFonts w:cstheme="minorHAnsi"/>
          <w:color w:val="242424"/>
          <w:highlight w:val="yellow"/>
          <w:shd w:val="clear" w:color="auto" w:fill="FFFFFF"/>
        </w:rPr>
      </w:pPr>
    </w:p>
    <w:p w14:paraId="11DFC115" w14:textId="77777777" w:rsidR="00960994" w:rsidRPr="00524B9C" w:rsidRDefault="00960994" w:rsidP="004917E6">
      <w:pPr>
        <w:tabs>
          <w:tab w:val="left" w:pos="1545"/>
          <w:tab w:val="left" w:pos="7513"/>
        </w:tabs>
        <w:spacing w:after="0" w:line="240" w:lineRule="auto"/>
        <w:ind w:right="2549"/>
        <w:rPr>
          <w:rFonts w:cstheme="minorHAnsi"/>
          <w:color w:val="242424"/>
          <w:highlight w:val="yellow"/>
          <w:shd w:val="clear" w:color="auto" w:fill="FFFFFF"/>
        </w:rPr>
      </w:pPr>
    </w:p>
    <w:p w14:paraId="79E4A2B3" w14:textId="33CAE97B" w:rsidR="004C0D94" w:rsidRDefault="00F45FC9" w:rsidP="004917E6">
      <w:pPr>
        <w:tabs>
          <w:tab w:val="left" w:pos="1545"/>
          <w:tab w:val="left" w:pos="7513"/>
        </w:tabs>
        <w:spacing w:after="0" w:line="240" w:lineRule="auto"/>
        <w:ind w:right="2549"/>
        <w:rPr>
          <w:sz w:val="24"/>
          <w:szCs w:val="24"/>
        </w:rPr>
      </w:pPr>
      <w:r w:rsidRPr="00EA53F1">
        <w:rPr>
          <w:sz w:val="24"/>
          <w:szCs w:val="24"/>
        </w:rPr>
        <w:t xml:space="preserve">Bitte beachten Sie, dass diese Fotos nur </w:t>
      </w:r>
      <w:r w:rsidR="006C3157" w:rsidRPr="00EA53F1">
        <w:rPr>
          <w:sz w:val="24"/>
          <w:szCs w:val="24"/>
        </w:rPr>
        <w:t>zur</w:t>
      </w:r>
      <w:r w:rsidRPr="00EA53F1">
        <w:rPr>
          <w:sz w:val="24"/>
          <w:szCs w:val="24"/>
        </w:rPr>
        <w:t xml:space="preserve"> Voransicht dienen. Für Ihre Publikationen nutzen Sie bitte die Fotos unter</w:t>
      </w:r>
      <w:r w:rsidR="008E7E7B">
        <w:rPr>
          <w:sz w:val="24"/>
          <w:szCs w:val="24"/>
        </w:rPr>
        <w:t xml:space="preserve"> diesem</w:t>
      </w:r>
      <w:r w:rsidR="00623FF6">
        <w:rPr>
          <w:sz w:val="24"/>
          <w:szCs w:val="24"/>
        </w:rPr>
        <w:t xml:space="preserve"> </w:t>
      </w:r>
      <w:hyperlink r:id="rId17" w:history="1">
        <w:r w:rsidR="00623FF6">
          <w:rPr>
            <w:rStyle w:val="Hyperlink"/>
            <w:sz w:val="24"/>
            <w:szCs w:val="24"/>
          </w:rPr>
          <w:t>Downloadlink</w:t>
        </w:r>
      </w:hyperlink>
      <w:r w:rsidR="004C0D94">
        <w:rPr>
          <w:sz w:val="24"/>
          <w:szCs w:val="24"/>
        </w:rPr>
        <w:t>.</w:t>
      </w:r>
    </w:p>
    <w:p w14:paraId="67B77090" w14:textId="77777777" w:rsidR="00623FF6" w:rsidRDefault="00623FF6" w:rsidP="004917E6">
      <w:pPr>
        <w:tabs>
          <w:tab w:val="left" w:pos="1545"/>
          <w:tab w:val="left" w:pos="7513"/>
        </w:tabs>
        <w:spacing w:after="0" w:line="240" w:lineRule="auto"/>
        <w:ind w:right="2549"/>
        <w:rPr>
          <w:sz w:val="24"/>
          <w:szCs w:val="24"/>
        </w:rPr>
      </w:pPr>
    </w:p>
    <w:p w14:paraId="51D5AE24" w14:textId="77777777" w:rsidR="00440821" w:rsidRDefault="00440821" w:rsidP="004917E6">
      <w:pPr>
        <w:tabs>
          <w:tab w:val="left" w:pos="1545"/>
          <w:tab w:val="left" w:pos="7513"/>
        </w:tabs>
        <w:spacing w:after="0" w:line="240" w:lineRule="auto"/>
        <w:ind w:right="2549"/>
        <w:rPr>
          <w:sz w:val="24"/>
          <w:szCs w:val="24"/>
        </w:rPr>
      </w:pPr>
    </w:p>
    <w:p w14:paraId="48CF4A56" w14:textId="1ED8F2C7" w:rsidR="00A24E39" w:rsidRDefault="00A24E39" w:rsidP="004917E6">
      <w:pPr>
        <w:tabs>
          <w:tab w:val="left" w:pos="1545"/>
          <w:tab w:val="left" w:pos="7513"/>
        </w:tabs>
        <w:spacing w:after="0" w:line="240" w:lineRule="auto"/>
        <w:ind w:right="2549"/>
        <w:rPr>
          <w:sz w:val="24"/>
          <w:szCs w:val="24"/>
        </w:rPr>
      </w:pPr>
    </w:p>
    <w:p w14:paraId="6651EA33" w14:textId="77777777" w:rsidR="00A24E39" w:rsidRDefault="00A24E39" w:rsidP="004917E6">
      <w:pPr>
        <w:tabs>
          <w:tab w:val="left" w:pos="1545"/>
          <w:tab w:val="left" w:pos="7513"/>
        </w:tabs>
        <w:spacing w:after="0" w:line="240" w:lineRule="auto"/>
        <w:ind w:right="2549"/>
        <w:rPr>
          <w:sz w:val="24"/>
          <w:szCs w:val="24"/>
        </w:rPr>
      </w:pPr>
    </w:p>
    <w:p w14:paraId="2239FABD" w14:textId="11874136" w:rsidR="00F45FC9" w:rsidRDefault="00F45FC9" w:rsidP="004917E6">
      <w:pPr>
        <w:tabs>
          <w:tab w:val="left" w:pos="1545"/>
          <w:tab w:val="left" w:pos="7513"/>
        </w:tabs>
        <w:spacing w:after="0" w:line="240" w:lineRule="auto"/>
        <w:ind w:right="2549"/>
        <w:rPr>
          <w:color w:val="242424"/>
          <w:shd w:val="clear" w:color="auto" w:fill="FFFFFF"/>
        </w:rPr>
      </w:pPr>
    </w:p>
    <w:p w14:paraId="7B9AA573" w14:textId="76CA3944" w:rsidR="006B3155" w:rsidRDefault="006B3155" w:rsidP="004917E6">
      <w:pPr>
        <w:tabs>
          <w:tab w:val="left" w:pos="7513"/>
        </w:tabs>
        <w:rPr>
          <w:rFonts w:cstheme="minorHAnsi"/>
          <w:color w:val="242424"/>
          <w:shd w:val="clear" w:color="auto" w:fill="FFFFFF"/>
        </w:rPr>
      </w:pPr>
      <w:r>
        <w:rPr>
          <w:rFonts w:cstheme="minorHAnsi"/>
          <w:color w:val="242424"/>
          <w:shd w:val="clear" w:color="auto" w:fill="FFFFFF"/>
        </w:rPr>
        <w:br w:type="page"/>
      </w:r>
    </w:p>
    <w:p w14:paraId="7843DDA5" w14:textId="74FE2347" w:rsidR="002E728B" w:rsidRPr="00B63B5D" w:rsidRDefault="00D2718A" w:rsidP="004917E6">
      <w:pPr>
        <w:tabs>
          <w:tab w:val="left" w:pos="7513"/>
        </w:tabs>
        <w:spacing w:line="240" w:lineRule="auto"/>
        <w:rPr>
          <w:rFonts w:cstheme="minorHAnsi"/>
          <w:b/>
          <w:color w:val="000000"/>
          <w:sz w:val="24"/>
          <w:szCs w:val="24"/>
        </w:rPr>
      </w:pPr>
      <w:r w:rsidRPr="00DF7F5A">
        <w:rPr>
          <w:rFonts w:cstheme="minorHAnsi"/>
          <w:b/>
          <w:color w:val="000000"/>
          <w:sz w:val="24"/>
          <w:szCs w:val="24"/>
        </w:rPr>
        <w:lastRenderedPageBreak/>
        <w:t>Über PEAKnx</w:t>
      </w:r>
      <w:r w:rsidR="00DF7F5A">
        <w:rPr>
          <w:rFonts w:cstheme="minorHAnsi"/>
          <w:b/>
          <w:color w:val="000000"/>
          <w:sz w:val="24"/>
          <w:szCs w:val="24"/>
        </w:rPr>
        <w:br/>
      </w:r>
      <w:r w:rsidR="002E728B" w:rsidRPr="00DF7F5A">
        <w:rPr>
          <w:rFonts w:cstheme="minorHAnsi"/>
          <w:sz w:val="24"/>
          <w:szCs w:val="24"/>
        </w:rPr>
        <w:t>Als Hersteller von innovativen Hard- und Softwarekomponenten entwickelt PEAKnx Produkte für eine zukunftssichere Gebäudeautomation. Zum Beispiel individuelle Front-End-Panels inklusive Visualisierung, die alle Informationen eines intelligenten Gebäudes an einem zentralen Punkt zur Verfügung stellen. Dabei wird große</w:t>
      </w:r>
      <w:r w:rsidR="00CF4004">
        <w:rPr>
          <w:rFonts w:cstheme="minorHAnsi"/>
          <w:sz w:val="24"/>
          <w:szCs w:val="24"/>
        </w:rPr>
        <w:t>r</w:t>
      </w:r>
      <w:r w:rsidR="002E728B" w:rsidRPr="00DF7F5A">
        <w:rPr>
          <w:rFonts w:cstheme="minorHAnsi"/>
          <w:sz w:val="24"/>
          <w:szCs w:val="24"/>
        </w:rPr>
        <w:t xml:space="preserve"> Wert auf die Langlebigkeit der Produkte und das qualitative Zusammenspiel von Design und Funktionalität gelegt.</w:t>
      </w:r>
    </w:p>
    <w:p w14:paraId="5E9AF668" w14:textId="3B3EEE90" w:rsidR="002E728B" w:rsidRPr="00DF7F5A" w:rsidRDefault="002E728B" w:rsidP="004917E6">
      <w:pPr>
        <w:pStyle w:val="StandardWeb"/>
        <w:tabs>
          <w:tab w:val="left" w:pos="7513"/>
        </w:tabs>
        <w:spacing w:after="0" w:afterAutospacing="0" w:line="24" w:lineRule="atLeast"/>
        <w:rPr>
          <w:rFonts w:asciiTheme="minorHAnsi" w:hAnsiTheme="minorHAnsi" w:cstheme="minorHAnsi"/>
        </w:rPr>
      </w:pPr>
      <w:r w:rsidRPr="00DF7F5A">
        <w:rPr>
          <w:rFonts w:asciiTheme="minorHAnsi" w:hAnsiTheme="minorHAnsi" w:cstheme="minorHAnsi"/>
        </w:rPr>
        <w:t xml:space="preserve">Als neuester Geschäftsbereich der PEAK-Firmengruppe mit Sitz in Darmstadt greift </w:t>
      </w:r>
      <w:r w:rsidR="00D67D48">
        <w:rPr>
          <w:rFonts w:asciiTheme="minorHAnsi" w:hAnsiTheme="minorHAnsi" w:cstheme="minorHAnsi"/>
        </w:rPr>
        <w:t>die PEAKnx GmbH</w:t>
      </w:r>
      <w:r w:rsidRPr="00DF7F5A">
        <w:rPr>
          <w:rFonts w:asciiTheme="minorHAnsi" w:hAnsiTheme="minorHAnsi" w:cstheme="minorHAnsi"/>
        </w:rPr>
        <w:t xml:space="preserve"> auf </w:t>
      </w:r>
      <w:r w:rsidR="00DB327C">
        <w:rPr>
          <w:rFonts w:asciiTheme="minorHAnsi" w:hAnsiTheme="minorHAnsi" w:cstheme="minorHAnsi"/>
        </w:rPr>
        <w:t>30 </w:t>
      </w:r>
      <w:r w:rsidRPr="00DF7F5A">
        <w:rPr>
          <w:rFonts w:asciiTheme="minorHAnsi" w:hAnsiTheme="minorHAnsi" w:cstheme="minorHAnsi"/>
        </w:rPr>
        <w:t>Jahre Erfahrung im Hard- und Softwarebereich zurück. Durch ein breit aufgestelltes Netzwerk an zertifizierten Partnern bietet PEAKnx darüber hinaus auch die dazugehörigen Dienstleistungen – von der Beratung bis hin zur Installation und Realisierung von Automatisierungsprojekten. Ziel ist es, die Haus- und Gebäudeautomation durch innovative Lösungen komfortabel, kostensparend und zukunftssicher zu machen. Als Premiumsponsor des SV Darmstadt 98 engagiert sich PEAK gemeinsam mit dem Verein für soziale Projekte im Raum Darmstadt.</w:t>
      </w:r>
    </w:p>
    <w:p w14:paraId="5DBAD272" w14:textId="77777777" w:rsidR="003A6E33" w:rsidRDefault="003A6E33" w:rsidP="004917E6">
      <w:pPr>
        <w:tabs>
          <w:tab w:val="left" w:pos="1545"/>
          <w:tab w:val="left" w:pos="7513"/>
        </w:tabs>
        <w:spacing w:after="0" w:line="240" w:lineRule="auto"/>
        <w:ind w:right="2549"/>
        <w:rPr>
          <w:rFonts w:cstheme="minorHAnsi"/>
          <w:sz w:val="24"/>
          <w:szCs w:val="24"/>
        </w:rPr>
      </w:pPr>
    </w:p>
    <w:p w14:paraId="6178AF81" w14:textId="4BA21203" w:rsidR="003A6E33" w:rsidRDefault="003A6E33" w:rsidP="004917E6">
      <w:pPr>
        <w:tabs>
          <w:tab w:val="left" w:pos="1545"/>
          <w:tab w:val="left" w:pos="7513"/>
        </w:tabs>
        <w:spacing w:after="0" w:line="240" w:lineRule="auto"/>
        <w:ind w:right="2549"/>
        <w:rPr>
          <w:rFonts w:cstheme="minorHAnsi"/>
          <w:sz w:val="24"/>
          <w:szCs w:val="24"/>
        </w:rPr>
      </w:pPr>
      <w:r w:rsidRPr="00DF7F5A">
        <w:rPr>
          <w:rFonts w:cstheme="minorHAnsi"/>
          <w:b/>
          <w:color w:val="000000"/>
          <w:sz w:val="24"/>
          <w:szCs w:val="24"/>
        </w:rPr>
        <w:t>Über P</w:t>
      </w:r>
      <w:r>
        <w:rPr>
          <w:rFonts w:cstheme="minorHAnsi"/>
          <w:b/>
          <w:color w:val="000000"/>
          <w:sz w:val="24"/>
          <w:szCs w:val="24"/>
        </w:rPr>
        <w:t xml:space="preserve">roKNX: </w:t>
      </w:r>
    </w:p>
    <w:p w14:paraId="251C3965" w14:textId="4C37CD08" w:rsidR="003A6E33" w:rsidRDefault="005557AE" w:rsidP="004917E6">
      <w:pPr>
        <w:tabs>
          <w:tab w:val="left" w:pos="1545"/>
          <w:tab w:val="left" w:pos="7513"/>
        </w:tabs>
        <w:ind w:right="27"/>
        <w:rPr>
          <w:rFonts w:cstheme="minorHAnsi"/>
          <w:sz w:val="24"/>
          <w:szCs w:val="24"/>
        </w:rPr>
      </w:pPr>
      <w:r>
        <w:rPr>
          <w:rFonts w:cstheme="minorHAnsi"/>
          <w:sz w:val="24"/>
          <w:szCs w:val="24"/>
        </w:rPr>
        <w:t>Das in Valbon</w:t>
      </w:r>
      <w:r w:rsidR="00DA6F22">
        <w:rPr>
          <w:rFonts w:cstheme="minorHAnsi"/>
          <w:sz w:val="24"/>
          <w:szCs w:val="24"/>
        </w:rPr>
        <w:t>n</w:t>
      </w:r>
      <w:r>
        <w:rPr>
          <w:rFonts w:cstheme="minorHAnsi"/>
          <w:sz w:val="24"/>
          <w:szCs w:val="24"/>
        </w:rPr>
        <w:t xml:space="preserve">e, Südfrankreich, ansässige und international tätige Unternehmen </w:t>
      </w:r>
      <w:r w:rsidR="003A6E33">
        <w:rPr>
          <w:rFonts w:cstheme="minorHAnsi"/>
          <w:sz w:val="24"/>
          <w:szCs w:val="24"/>
        </w:rPr>
        <w:t>ProKNX hat eine lange, innovative Geschichte</w:t>
      </w:r>
      <w:r w:rsidR="00431373">
        <w:rPr>
          <w:rFonts w:cstheme="minorHAnsi"/>
          <w:sz w:val="24"/>
          <w:szCs w:val="24"/>
        </w:rPr>
        <w:t xml:space="preserve"> und ist auf dem Markt mit seinen </w:t>
      </w:r>
      <w:r>
        <w:rPr>
          <w:rFonts w:cstheme="minorHAnsi"/>
          <w:sz w:val="24"/>
          <w:szCs w:val="24"/>
        </w:rPr>
        <w:t>zukunftsorientierten Ideen</w:t>
      </w:r>
      <w:r w:rsidR="00431373">
        <w:rPr>
          <w:rFonts w:cstheme="minorHAnsi"/>
          <w:sz w:val="24"/>
          <w:szCs w:val="24"/>
        </w:rPr>
        <w:t xml:space="preserve"> vertreten. </w:t>
      </w:r>
      <w:r w:rsidR="00381ADA">
        <w:rPr>
          <w:rFonts w:cstheme="minorHAnsi"/>
          <w:sz w:val="24"/>
          <w:szCs w:val="24"/>
        </w:rPr>
        <w:t xml:space="preserve">Neben seinen Entwicklungen sucht ProKNX kontinuierlich nach neuen Prozessen sowie der Nutzung neuer Technologien. </w:t>
      </w:r>
    </w:p>
    <w:p w14:paraId="5AF3398E" w14:textId="269479C4" w:rsidR="00401155" w:rsidRDefault="003A6E33" w:rsidP="00333E1A">
      <w:pPr>
        <w:tabs>
          <w:tab w:val="left" w:pos="1545"/>
          <w:tab w:val="left" w:pos="7513"/>
        </w:tabs>
        <w:ind w:right="27"/>
        <w:rPr>
          <w:rFonts w:cstheme="minorHAnsi"/>
          <w:sz w:val="24"/>
          <w:szCs w:val="24"/>
        </w:rPr>
      </w:pPr>
      <w:r>
        <w:rPr>
          <w:rFonts w:cstheme="minorHAnsi"/>
          <w:sz w:val="24"/>
          <w:szCs w:val="24"/>
        </w:rPr>
        <w:t xml:space="preserve">Im Jahr 2011 entstand die Erfolgsidee und das Unternehmen startete die Entwicklung von Produktdatenbank und Smartphone-Applikationen von iKnix (ControlLED) und ProKNX (BleuCommAzur). Bereits im Jahr 2012 stellte das ProKNX das Gateway proServ offiziell auf der Messe Light + Building vor. In den folgenden Jahren ging die Erfolgsgeschichte u. a. mit der Vorstellung des RealKNX-Servers zur Steuerung der KNX-Installation mit Augmented Reality, der Integration des NodeRed IoT Editors mit direktem Zugriff auf die proServ Funktionen, der Erweiterung des RealKNX Servers zur Sprachsteuerung mit Siri, Alexa und Google und der Vorstellung des Offline Sprachassistenten Aragon mit Snips weiter. Dank seines Ideenreichtums entwickelte ProKNX in den vergangenen beiden Jahren die Offline-Sprachsteuerung Aragon erfolgreich im Schalterformat und als WLAN-fähiges Tischgerät weiter. </w:t>
      </w:r>
      <w:r>
        <w:rPr>
          <w:rFonts w:cstheme="minorHAnsi"/>
        </w:rPr>
        <w:t>D</w:t>
      </w:r>
      <w:r>
        <w:rPr>
          <w:rFonts w:cstheme="minorHAnsi"/>
          <w:sz w:val="24"/>
          <w:szCs w:val="24"/>
        </w:rPr>
        <w:t>ie Investitionen im Bereich Entwicklung beliefen sich bisher stets bei über 40 %, was die zukunftsorientierte Arbeitsweise des Unternehmens widerspiegelt.</w:t>
      </w:r>
    </w:p>
    <w:tbl>
      <w:tblPr>
        <w:tblStyle w:val="Tabellenraster"/>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823"/>
      </w:tblGrid>
      <w:tr w:rsidR="009969F6" w14:paraId="5FA35AA2" w14:textId="77777777" w:rsidTr="006808BD">
        <w:tc>
          <w:tcPr>
            <w:tcW w:w="5098" w:type="dxa"/>
          </w:tcPr>
          <w:p w14:paraId="2EBDD94F" w14:textId="77777777" w:rsidR="009969F6" w:rsidRPr="00D10DBB" w:rsidRDefault="009969F6" w:rsidP="004917E6">
            <w:pPr>
              <w:tabs>
                <w:tab w:val="left" w:pos="1545"/>
                <w:tab w:val="left" w:pos="7513"/>
              </w:tabs>
              <w:ind w:right="2549"/>
              <w:rPr>
                <w:rFonts w:cstheme="minorHAnsi"/>
                <w:b/>
                <w:bCs/>
                <w:sz w:val="24"/>
                <w:szCs w:val="24"/>
              </w:rPr>
            </w:pPr>
            <w:r w:rsidRPr="00D10DBB">
              <w:rPr>
                <w:rFonts w:cstheme="minorHAnsi"/>
                <w:b/>
                <w:bCs/>
                <w:sz w:val="24"/>
                <w:szCs w:val="24"/>
              </w:rPr>
              <w:t>Kontakt</w:t>
            </w:r>
            <w:r>
              <w:rPr>
                <w:rFonts w:cstheme="minorHAnsi"/>
                <w:b/>
                <w:bCs/>
                <w:sz w:val="24"/>
                <w:szCs w:val="24"/>
              </w:rPr>
              <w:t>e</w:t>
            </w:r>
            <w:r w:rsidRPr="00D10DBB">
              <w:rPr>
                <w:rFonts w:cstheme="minorHAnsi"/>
                <w:b/>
                <w:bCs/>
                <w:sz w:val="24"/>
                <w:szCs w:val="24"/>
              </w:rPr>
              <w:t>:</w:t>
            </w:r>
          </w:p>
        </w:tc>
        <w:tc>
          <w:tcPr>
            <w:tcW w:w="4823" w:type="dxa"/>
          </w:tcPr>
          <w:p w14:paraId="44467FD8" w14:textId="77777777" w:rsidR="009969F6" w:rsidRDefault="009969F6" w:rsidP="004917E6">
            <w:pPr>
              <w:tabs>
                <w:tab w:val="left" w:pos="1545"/>
                <w:tab w:val="left" w:pos="7513"/>
              </w:tabs>
              <w:ind w:right="2549"/>
              <w:rPr>
                <w:rFonts w:cstheme="minorHAnsi"/>
                <w:sz w:val="24"/>
                <w:szCs w:val="24"/>
              </w:rPr>
            </w:pPr>
          </w:p>
        </w:tc>
      </w:tr>
      <w:tr w:rsidR="009969F6" w14:paraId="2C21EA52" w14:textId="77777777" w:rsidTr="006808BD">
        <w:tc>
          <w:tcPr>
            <w:tcW w:w="5098" w:type="dxa"/>
          </w:tcPr>
          <w:p w14:paraId="18D8D88A" w14:textId="77777777" w:rsidR="009969F6" w:rsidRDefault="009969F6" w:rsidP="004917E6">
            <w:pPr>
              <w:tabs>
                <w:tab w:val="left" w:pos="1545"/>
                <w:tab w:val="left" w:pos="7513"/>
              </w:tabs>
              <w:ind w:right="2549"/>
              <w:rPr>
                <w:rFonts w:cstheme="minorHAnsi"/>
                <w:sz w:val="24"/>
                <w:szCs w:val="24"/>
              </w:rPr>
            </w:pPr>
            <w:r>
              <w:rPr>
                <w:rFonts w:cstheme="minorHAnsi"/>
                <w:sz w:val="24"/>
                <w:szCs w:val="24"/>
              </w:rPr>
              <w:t>PEAKnx</w:t>
            </w:r>
          </w:p>
        </w:tc>
        <w:tc>
          <w:tcPr>
            <w:tcW w:w="4823" w:type="dxa"/>
          </w:tcPr>
          <w:p w14:paraId="51F7D7E2" w14:textId="5B45FC8E" w:rsidR="009969F6" w:rsidRDefault="00401155" w:rsidP="004917E6">
            <w:pPr>
              <w:tabs>
                <w:tab w:val="left" w:pos="1545"/>
                <w:tab w:val="left" w:pos="7513"/>
              </w:tabs>
              <w:ind w:right="2549"/>
              <w:rPr>
                <w:rFonts w:cstheme="minorHAnsi"/>
                <w:sz w:val="24"/>
                <w:szCs w:val="24"/>
              </w:rPr>
            </w:pPr>
            <w:r>
              <w:rPr>
                <w:rFonts w:cstheme="minorHAnsi"/>
                <w:sz w:val="24"/>
                <w:szCs w:val="24"/>
              </w:rPr>
              <w:t>ProKNX</w:t>
            </w:r>
          </w:p>
        </w:tc>
      </w:tr>
      <w:tr w:rsidR="009969F6" w14:paraId="4D476192" w14:textId="77777777" w:rsidTr="006808BD">
        <w:tc>
          <w:tcPr>
            <w:tcW w:w="5098" w:type="dxa"/>
          </w:tcPr>
          <w:p w14:paraId="2C2710E0" w14:textId="77777777" w:rsidR="009969F6" w:rsidRDefault="009969F6" w:rsidP="004917E6">
            <w:pPr>
              <w:tabs>
                <w:tab w:val="left" w:pos="1545"/>
                <w:tab w:val="left" w:pos="7513"/>
              </w:tabs>
              <w:ind w:right="2549"/>
              <w:rPr>
                <w:rFonts w:cstheme="minorHAnsi"/>
                <w:sz w:val="24"/>
                <w:szCs w:val="24"/>
              </w:rPr>
            </w:pPr>
            <w:r>
              <w:rPr>
                <w:rFonts w:cstheme="minorHAnsi"/>
                <w:sz w:val="24"/>
                <w:szCs w:val="24"/>
              </w:rPr>
              <w:t>Sylvia Naumann</w:t>
            </w:r>
          </w:p>
        </w:tc>
        <w:tc>
          <w:tcPr>
            <w:tcW w:w="4823" w:type="dxa"/>
          </w:tcPr>
          <w:p w14:paraId="71BF26FB" w14:textId="3B6C12CD" w:rsidR="009969F6" w:rsidRDefault="00401155" w:rsidP="004917E6">
            <w:pPr>
              <w:tabs>
                <w:tab w:val="left" w:pos="1545"/>
                <w:tab w:val="left" w:pos="7513"/>
              </w:tabs>
              <w:ind w:right="2549"/>
              <w:rPr>
                <w:rFonts w:cstheme="minorHAnsi"/>
                <w:sz w:val="24"/>
                <w:szCs w:val="24"/>
              </w:rPr>
            </w:pPr>
            <w:r>
              <w:rPr>
                <w:rFonts w:cstheme="minorHAnsi"/>
                <w:sz w:val="24"/>
                <w:szCs w:val="24"/>
              </w:rPr>
              <w:t>Christian Kiefel</w:t>
            </w:r>
            <w:r w:rsidR="0085663C">
              <w:rPr>
                <w:rFonts w:cstheme="minorHAnsi"/>
                <w:sz w:val="24"/>
                <w:szCs w:val="24"/>
              </w:rPr>
              <w:t>, CEO</w:t>
            </w:r>
          </w:p>
        </w:tc>
      </w:tr>
      <w:tr w:rsidR="009969F6" w14:paraId="1B03A1F9" w14:textId="77777777" w:rsidTr="006808BD">
        <w:tc>
          <w:tcPr>
            <w:tcW w:w="5098" w:type="dxa"/>
          </w:tcPr>
          <w:p w14:paraId="4676F794" w14:textId="77777777" w:rsidR="009969F6" w:rsidRDefault="009969F6" w:rsidP="004917E6">
            <w:pPr>
              <w:tabs>
                <w:tab w:val="left" w:pos="1545"/>
                <w:tab w:val="left" w:pos="7513"/>
              </w:tabs>
              <w:ind w:right="2549"/>
              <w:rPr>
                <w:rFonts w:cstheme="minorHAnsi"/>
                <w:sz w:val="24"/>
                <w:szCs w:val="24"/>
              </w:rPr>
            </w:pPr>
            <w:r>
              <w:rPr>
                <w:rFonts w:cstheme="minorHAnsi"/>
                <w:sz w:val="24"/>
                <w:szCs w:val="24"/>
              </w:rPr>
              <w:t>Otto-Röhm-Straße 69</w:t>
            </w:r>
          </w:p>
        </w:tc>
        <w:tc>
          <w:tcPr>
            <w:tcW w:w="4823" w:type="dxa"/>
          </w:tcPr>
          <w:p w14:paraId="5D04C4ED" w14:textId="3D91662E" w:rsidR="009969F6" w:rsidRDefault="0085663C" w:rsidP="004917E6">
            <w:pPr>
              <w:tabs>
                <w:tab w:val="left" w:pos="1545"/>
                <w:tab w:val="left" w:pos="7513"/>
              </w:tabs>
              <w:ind w:right="2549"/>
              <w:rPr>
                <w:rFonts w:cstheme="minorHAnsi"/>
                <w:sz w:val="24"/>
                <w:szCs w:val="24"/>
              </w:rPr>
            </w:pPr>
            <w:r>
              <w:rPr>
                <w:rFonts w:cstheme="minorHAnsi"/>
                <w:sz w:val="24"/>
                <w:szCs w:val="24"/>
              </w:rPr>
              <w:t>7, rue Soutrane</w:t>
            </w:r>
          </w:p>
        </w:tc>
      </w:tr>
      <w:tr w:rsidR="009969F6" w14:paraId="71DDA0C0" w14:textId="77777777" w:rsidTr="006808BD">
        <w:tc>
          <w:tcPr>
            <w:tcW w:w="5098" w:type="dxa"/>
          </w:tcPr>
          <w:p w14:paraId="75699A2E" w14:textId="77777777" w:rsidR="009969F6" w:rsidRDefault="009969F6" w:rsidP="004917E6">
            <w:pPr>
              <w:tabs>
                <w:tab w:val="left" w:pos="1545"/>
                <w:tab w:val="left" w:pos="7513"/>
              </w:tabs>
              <w:ind w:right="2549"/>
              <w:rPr>
                <w:rFonts w:cstheme="minorHAnsi"/>
                <w:sz w:val="24"/>
                <w:szCs w:val="24"/>
              </w:rPr>
            </w:pPr>
            <w:r>
              <w:rPr>
                <w:rFonts w:cstheme="minorHAnsi"/>
                <w:sz w:val="24"/>
                <w:szCs w:val="24"/>
              </w:rPr>
              <w:t>64293 Darmstadt</w:t>
            </w:r>
          </w:p>
        </w:tc>
        <w:tc>
          <w:tcPr>
            <w:tcW w:w="4823" w:type="dxa"/>
          </w:tcPr>
          <w:p w14:paraId="6F4CD6E9" w14:textId="54E760B2" w:rsidR="009969F6" w:rsidRDefault="0085663C" w:rsidP="004917E6">
            <w:pPr>
              <w:tabs>
                <w:tab w:val="left" w:pos="1545"/>
                <w:tab w:val="left" w:pos="7513"/>
              </w:tabs>
              <w:ind w:right="2549"/>
              <w:rPr>
                <w:rFonts w:cstheme="minorHAnsi"/>
                <w:sz w:val="24"/>
                <w:szCs w:val="24"/>
              </w:rPr>
            </w:pPr>
            <w:r>
              <w:rPr>
                <w:rFonts w:cstheme="minorHAnsi"/>
                <w:sz w:val="24"/>
                <w:szCs w:val="24"/>
              </w:rPr>
              <w:t>06560 Valbonne</w:t>
            </w:r>
          </w:p>
        </w:tc>
      </w:tr>
      <w:tr w:rsidR="009969F6" w14:paraId="1C5D83B4" w14:textId="77777777" w:rsidTr="006808BD">
        <w:tc>
          <w:tcPr>
            <w:tcW w:w="5098" w:type="dxa"/>
          </w:tcPr>
          <w:p w14:paraId="32A28FF1" w14:textId="77777777" w:rsidR="009969F6" w:rsidRDefault="009969F6" w:rsidP="004917E6">
            <w:pPr>
              <w:tabs>
                <w:tab w:val="left" w:pos="1545"/>
                <w:tab w:val="left" w:pos="7513"/>
              </w:tabs>
              <w:ind w:right="2549"/>
              <w:rPr>
                <w:rFonts w:cstheme="minorHAnsi"/>
                <w:sz w:val="24"/>
                <w:szCs w:val="24"/>
              </w:rPr>
            </w:pPr>
            <w:r>
              <w:rPr>
                <w:rFonts w:cstheme="minorHAnsi"/>
                <w:sz w:val="24"/>
                <w:szCs w:val="24"/>
              </w:rPr>
              <w:t>Deutschland</w:t>
            </w:r>
          </w:p>
          <w:p w14:paraId="5E6CEC8B" w14:textId="2178F123" w:rsidR="00F671FE" w:rsidRDefault="00623FF6" w:rsidP="004917E6">
            <w:pPr>
              <w:tabs>
                <w:tab w:val="left" w:pos="1545"/>
                <w:tab w:val="left" w:pos="7513"/>
              </w:tabs>
              <w:ind w:right="2549"/>
              <w:rPr>
                <w:rFonts w:cstheme="minorHAnsi"/>
                <w:sz w:val="24"/>
                <w:szCs w:val="24"/>
              </w:rPr>
            </w:pPr>
            <w:hyperlink r:id="rId18" w:history="1">
              <w:r w:rsidR="00F671FE" w:rsidRPr="00FB5394">
                <w:rPr>
                  <w:rStyle w:val="Hyperlink"/>
                  <w:rFonts w:cstheme="minorHAnsi"/>
                  <w:sz w:val="24"/>
                  <w:szCs w:val="24"/>
                </w:rPr>
                <w:t>presse@peak-group.de</w:t>
              </w:r>
            </w:hyperlink>
          </w:p>
        </w:tc>
        <w:tc>
          <w:tcPr>
            <w:tcW w:w="4823" w:type="dxa"/>
          </w:tcPr>
          <w:p w14:paraId="57829EA2" w14:textId="3CCBF738" w:rsidR="009969F6" w:rsidRDefault="0085663C" w:rsidP="004917E6">
            <w:pPr>
              <w:tabs>
                <w:tab w:val="left" w:pos="1545"/>
                <w:tab w:val="left" w:pos="7513"/>
              </w:tabs>
              <w:ind w:right="2549"/>
              <w:rPr>
                <w:rFonts w:cstheme="minorHAnsi"/>
                <w:sz w:val="24"/>
                <w:szCs w:val="24"/>
              </w:rPr>
            </w:pPr>
            <w:r>
              <w:rPr>
                <w:rFonts w:cstheme="minorHAnsi"/>
                <w:sz w:val="24"/>
                <w:szCs w:val="24"/>
              </w:rPr>
              <w:t>Frankreich</w:t>
            </w:r>
          </w:p>
          <w:p w14:paraId="13BB8802" w14:textId="716BE125" w:rsidR="00F671FE" w:rsidRDefault="00623FF6" w:rsidP="004917E6">
            <w:pPr>
              <w:tabs>
                <w:tab w:val="left" w:pos="1545"/>
                <w:tab w:val="left" w:pos="7513"/>
              </w:tabs>
              <w:ind w:right="2549"/>
              <w:rPr>
                <w:rFonts w:cstheme="minorHAnsi"/>
                <w:sz w:val="24"/>
                <w:szCs w:val="24"/>
              </w:rPr>
            </w:pPr>
            <w:hyperlink r:id="rId19" w:history="1">
              <w:r w:rsidR="0085663C">
                <w:rPr>
                  <w:rStyle w:val="Hyperlink"/>
                </w:rPr>
                <w:t>christian@proknx.com</w:t>
              </w:r>
            </w:hyperlink>
          </w:p>
        </w:tc>
      </w:tr>
      <w:tr w:rsidR="009969F6" w14:paraId="6AABDF07" w14:textId="77777777" w:rsidTr="006808BD">
        <w:tc>
          <w:tcPr>
            <w:tcW w:w="5098" w:type="dxa"/>
          </w:tcPr>
          <w:p w14:paraId="4A925519" w14:textId="26338131" w:rsidR="009969F6" w:rsidRDefault="009969F6" w:rsidP="004917E6">
            <w:pPr>
              <w:tabs>
                <w:tab w:val="left" w:pos="1545"/>
                <w:tab w:val="left" w:pos="7513"/>
              </w:tabs>
              <w:ind w:right="2549"/>
              <w:rPr>
                <w:rFonts w:cstheme="minorHAnsi"/>
                <w:sz w:val="24"/>
                <w:szCs w:val="24"/>
              </w:rPr>
            </w:pPr>
          </w:p>
        </w:tc>
        <w:tc>
          <w:tcPr>
            <w:tcW w:w="4823" w:type="dxa"/>
          </w:tcPr>
          <w:p w14:paraId="6AD78F93" w14:textId="38B4213D" w:rsidR="009969F6" w:rsidRDefault="009969F6" w:rsidP="004917E6">
            <w:pPr>
              <w:tabs>
                <w:tab w:val="left" w:pos="1545"/>
                <w:tab w:val="left" w:pos="7513"/>
              </w:tabs>
              <w:ind w:right="2549"/>
              <w:rPr>
                <w:rFonts w:cstheme="minorHAnsi"/>
                <w:sz w:val="24"/>
                <w:szCs w:val="24"/>
              </w:rPr>
            </w:pPr>
          </w:p>
        </w:tc>
      </w:tr>
    </w:tbl>
    <w:p w14:paraId="7AA533B6" w14:textId="77777777" w:rsidR="009969F6" w:rsidRPr="00DF7F5A" w:rsidRDefault="009969F6" w:rsidP="007F1D3B">
      <w:pPr>
        <w:tabs>
          <w:tab w:val="left" w:pos="1545"/>
          <w:tab w:val="left" w:pos="7513"/>
        </w:tabs>
        <w:spacing w:after="0" w:line="240" w:lineRule="auto"/>
        <w:ind w:right="2549"/>
        <w:rPr>
          <w:rFonts w:cstheme="minorHAnsi"/>
          <w:sz w:val="24"/>
          <w:szCs w:val="24"/>
        </w:rPr>
      </w:pPr>
    </w:p>
    <w:sectPr w:rsidR="009969F6" w:rsidRPr="00DF7F5A" w:rsidSect="00A51834">
      <w:headerReference w:type="even" r:id="rId20"/>
      <w:headerReference w:type="default" r:id="rId21"/>
      <w:footerReference w:type="even" r:id="rId22"/>
      <w:footerReference w:type="default" r:id="rId23"/>
      <w:headerReference w:type="first" r:id="rId24"/>
      <w:footerReference w:type="first" r:id="rId25"/>
      <w:pgSz w:w="11906" w:h="16838"/>
      <w:pgMar w:top="1985" w:right="680" w:bottom="1134" w:left="1418"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C57EF" w14:textId="77777777" w:rsidR="00826663" w:rsidRDefault="00826663" w:rsidP="0007582E">
      <w:pPr>
        <w:spacing w:after="0" w:line="240" w:lineRule="auto"/>
      </w:pPr>
      <w:r>
        <w:separator/>
      </w:r>
    </w:p>
  </w:endnote>
  <w:endnote w:type="continuationSeparator" w:id="0">
    <w:p w14:paraId="36AAA3FD" w14:textId="77777777" w:rsidR="00826663" w:rsidRDefault="00826663" w:rsidP="00075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79D3" w14:textId="77777777" w:rsidR="00524B9C" w:rsidRDefault="00524B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1FBD6" w14:textId="77777777" w:rsidR="00A51834" w:rsidRDefault="008B2070">
    <w:pPr>
      <w:pStyle w:val="Fuzeile"/>
    </w:pPr>
    <w:r>
      <w:rPr>
        <w:noProof/>
        <w:lang w:eastAsia="de-DE"/>
      </w:rPr>
      <mc:AlternateContent>
        <mc:Choice Requires="wps">
          <w:drawing>
            <wp:anchor distT="45720" distB="45720" distL="114300" distR="114300" simplePos="0" relativeHeight="251666432" behindDoc="0" locked="0" layoutInCell="1" allowOverlap="1" wp14:anchorId="1C33541F" wp14:editId="782EF6A9">
              <wp:simplePos x="0" y="0"/>
              <wp:positionH relativeFrom="margin">
                <wp:posOffset>5824220</wp:posOffset>
              </wp:positionH>
              <wp:positionV relativeFrom="paragraph">
                <wp:posOffset>210185</wp:posOffset>
              </wp:positionV>
              <wp:extent cx="395605" cy="395605"/>
              <wp:effectExtent l="0" t="0" r="4445"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395605"/>
                      </a:xfrm>
                      <a:prstGeom prst="rect">
                        <a:avLst/>
                      </a:prstGeom>
                      <a:noFill/>
                      <a:ln w="9525">
                        <a:noFill/>
                        <a:miter lim="800000"/>
                        <a:headEnd/>
                        <a:tailEnd/>
                      </a:ln>
                    </wps:spPr>
                    <wps:txbx>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1C33541F" id="_x0000_t202" coordsize="21600,21600" o:spt="202" path="m,l,21600r21600,l21600,xe">
              <v:stroke joinstyle="miter"/>
              <v:path gradientshapeok="t" o:connecttype="rect"/>
            </v:shapetype>
            <v:shape id="Textfeld 2" o:spid="_x0000_s1026" type="#_x0000_t202" style="position:absolute;margin-left:458.6pt;margin-top:16.55pt;width:31.15pt;height:31.1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" filled="f" stroked="f">
              <v:textbox inset="0,0,0,0">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v:textbox>
              <w10:wrap type="square" anchorx="margin"/>
            </v:shape>
          </w:pict>
        </mc:Fallback>
      </mc:AlternateContent>
    </w:r>
    <w:r w:rsidR="00A51834">
      <w:rPr>
        <w:noProof/>
        <w:sz w:val="26"/>
        <w:szCs w:val="26"/>
        <w:lang w:eastAsia="de-DE"/>
      </w:rPr>
      <mc:AlternateContent>
        <mc:Choice Requires="wps">
          <w:drawing>
            <wp:anchor distT="0" distB="0" distL="114300" distR="114300" simplePos="0" relativeHeight="251664384" behindDoc="0" locked="0" layoutInCell="1" allowOverlap="1" wp14:anchorId="3CB9A396" wp14:editId="38C58470">
              <wp:simplePos x="0" y="0"/>
              <wp:positionH relativeFrom="column">
                <wp:posOffset>5824220</wp:posOffset>
              </wp:positionH>
              <wp:positionV relativeFrom="paragraph">
                <wp:posOffset>209550</wp:posOffset>
              </wp:positionV>
              <wp:extent cx="396000" cy="396000"/>
              <wp:effectExtent l="0" t="0" r="4445" b="4445"/>
              <wp:wrapNone/>
              <wp:docPr id="75" name="Rechteck 75"/>
              <wp:cNvGraphicFramePr/>
              <a:graphic xmlns:a="http://schemas.openxmlformats.org/drawingml/2006/main">
                <a:graphicData uri="http://schemas.microsoft.com/office/word/2010/wordprocessingShape">
                  <wps:wsp>
                    <wps:cNvSpPr/>
                    <wps:spPr>
                      <a:xfrm>
                        <a:off x="0" y="0"/>
                        <a:ext cx="396000" cy="396000"/>
                      </a:xfrm>
                      <a:prstGeom prst="rect">
                        <a:avLst/>
                      </a:prstGeom>
                      <a:solidFill>
                        <a:srgbClr val="C81E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o="http://schemas.microsoft.com/office/mac/office/2008/main" xmlns:mv="urn:schemas-microsoft-com:mac:vml">
          <w:pict>
            <v:rect id="Rechteck 75" style="position:absolute;margin-left:458.6pt;margin-top:16.5pt;width:31.2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c81e3c" stroked="f" strokeweight="1pt" w14:anchorId="6E902C5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"/>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013C" w14:textId="77777777" w:rsidR="00524B9C" w:rsidRDefault="00524B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72CCB" w14:textId="77777777" w:rsidR="00826663" w:rsidRDefault="00826663" w:rsidP="0007582E">
      <w:pPr>
        <w:spacing w:after="0" w:line="240" w:lineRule="auto"/>
      </w:pPr>
      <w:r>
        <w:separator/>
      </w:r>
    </w:p>
  </w:footnote>
  <w:footnote w:type="continuationSeparator" w:id="0">
    <w:p w14:paraId="0D6CE4F9" w14:textId="77777777" w:rsidR="00826663" w:rsidRDefault="00826663" w:rsidP="00075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C711" w14:textId="77777777" w:rsidR="00524B9C" w:rsidRDefault="00524B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ABA2" w14:textId="37E0029C" w:rsidR="0007582E" w:rsidRDefault="00230C74">
    <w:pPr>
      <w:pStyle w:val="Kopfzeile"/>
      <w:rPr>
        <w:noProof/>
        <w:lang w:val="en-GB" w:eastAsia="de-DE"/>
      </w:rPr>
    </w:pPr>
    <w:r>
      <w:rPr>
        <w:noProof/>
        <w:lang w:eastAsia="de-DE"/>
      </w:rPr>
      <w:drawing>
        <wp:anchor distT="0" distB="0" distL="114300" distR="114300" simplePos="0" relativeHeight="251662336" behindDoc="0" locked="0" layoutInCell="1" allowOverlap="1" wp14:anchorId="37D147B9" wp14:editId="41B574E8">
          <wp:simplePos x="0" y="0"/>
          <wp:positionH relativeFrom="column">
            <wp:posOffset>4309745</wp:posOffset>
          </wp:positionH>
          <wp:positionV relativeFrom="paragraph">
            <wp:posOffset>-232410</wp:posOffset>
          </wp:positionV>
          <wp:extent cx="1907540" cy="506095"/>
          <wp:effectExtent l="0" t="0" r="0" b="8255"/>
          <wp:wrapSquare wrapText="bothSides"/>
          <wp:docPr id="74" name="Grafi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AK_Logo_negati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7540" cy="506095"/>
                  </a:xfrm>
                  <a:prstGeom prst="rect">
                    <a:avLst/>
                  </a:prstGeom>
                </pic:spPr>
              </pic:pic>
            </a:graphicData>
          </a:graphic>
          <wp14:sizeRelH relativeFrom="margin">
            <wp14:pctWidth>0</wp14:pctWidth>
          </wp14:sizeRelH>
          <wp14:sizeRelV relativeFrom="margin">
            <wp14:pctHeight>0</wp14:pctHeight>
          </wp14:sizeRelV>
        </wp:anchor>
      </w:drawing>
    </w:r>
    <w:r w:rsidR="00CF4BEB" w:rsidRPr="003D4066">
      <w:rPr>
        <w:noProof/>
        <w:lang w:val="en-GB" w:eastAsia="de-DE"/>
      </w:rPr>
      <w:t xml:space="preserve"> </w:t>
    </w:r>
  </w:p>
  <w:p w14:paraId="27D0F676" w14:textId="168BD3E7" w:rsidR="003D4066" w:rsidRDefault="003D4066">
    <w:pPr>
      <w:pStyle w:val="Kopfzeile"/>
      <w:rPr>
        <w:noProof/>
        <w:lang w:val="en-GB" w:eastAsia="de-DE"/>
      </w:rPr>
    </w:pPr>
  </w:p>
  <w:p w14:paraId="0D4CFFE4" w14:textId="080FB45A" w:rsidR="003D4066" w:rsidRPr="003D4066" w:rsidRDefault="00960994" w:rsidP="00960994">
    <w:pPr>
      <w:pStyle w:val="Kopfzeile"/>
      <w:jc w:val="right"/>
      <w:rPr>
        <w:lang w:val="en-GB"/>
      </w:rPr>
    </w:pPr>
    <w:r>
      <w:rPr>
        <w:noProof/>
        <w:lang w:val="en-GB"/>
      </w:rPr>
      <w:drawing>
        <wp:inline distT="0" distB="0" distL="0" distR="0" wp14:anchorId="5D8693B8" wp14:editId="3F513514">
          <wp:extent cx="1866900" cy="940696"/>
          <wp:effectExtent l="0" t="0" r="0" b="0"/>
          <wp:docPr id="5" name="Grafik 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ClipAr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1914482" cy="96467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1A9AC" w14:textId="77777777" w:rsidR="00524B9C" w:rsidRDefault="00524B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611A0"/>
    <w:multiLevelType w:val="multilevel"/>
    <w:tmpl w:val="A42E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8957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82E"/>
    <w:rsid w:val="00012A3F"/>
    <w:rsid w:val="0002060C"/>
    <w:rsid w:val="00025326"/>
    <w:rsid w:val="00033EF0"/>
    <w:rsid w:val="00041AD4"/>
    <w:rsid w:val="0007582E"/>
    <w:rsid w:val="000843E1"/>
    <w:rsid w:val="000874F9"/>
    <w:rsid w:val="000A0061"/>
    <w:rsid w:val="000A208C"/>
    <w:rsid w:val="000A6E3B"/>
    <w:rsid w:val="000C68A4"/>
    <w:rsid w:val="000E1F4E"/>
    <w:rsid w:val="000F6182"/>
    <w:rsid w:val="001046CC"/>
    <w:rsid w:val="00105FB9"/>
    <w:rsid w:val="00123F81"/>
    <w:rsid w:val="00133CFC"/>
    <w:rsid w:val="00142A38"/>
    <w:rsid w:val="00175FE8"/>
    <w:rsid w:val="001A6336"/>
    <w:rsid w:val="001B236D"/>
    <w:rsid w:val="001B6BFA"/>
    <w:rsid w:val="001D55A8"/>
    <w:rsid w:val="001D7F6F"/>
    <w:rsid w:val="001F31FE"/>
    <w:rsid w:val="00203FF7"/>
    <w:rsid w:val="00223AD9"/>
    <w:rsid w:val="00225678"/>
    <w:rsid w:val="00225EB3"/>
    <w:rsid w:val="00230C74"/>
    <w:rsid w:val="0023660A"/>
    <w:rsid w:val="00245539"/>
    <w:rsid w:val="002476DF"/>
    <w:rsid w:val="00271DF8"/>
    <w:rsid w:val="00280514"/>
    <w:rsid w:val="00290AC4"/>
    <w:rsid w:val="00296B51"/>
    <w:rsid w:val="002E728B"/>
    <w:rsid w:val="0030340C"/>
    <w:rsid w:val="003066B5"/>
    <w:rsid w:val="00310076"/>
    <w:rsid w:val="00317618"/>
    <w:rsid w:val="00333E1A"/>
    <w:rsid w:val="00360556"/>
    <w:rsid w:val="00362515"/>
    <w:rsid w:val="00376D23"/>
    <w:rsid w:val="003772C4"/>
    <w:rsid w:val="00381ADA"/>
    <w:rsid w:val="00383EFC"/>
    <w:rsid w:val="0038424F"/>
    <w:rsid w:val="0038525D"/>
    <w:rsid w:val="003A6E33"/>
    <w:rsid w:val="003B0C85"/>
    <w:rsid w:val="003D4066"/>
    <w:rsid w:val="003E09DE"/>
    <w:rsid w:val="003F725A"/>
    <w:rsid w:val="00401155"/>
    <w:rsid w:val="004153DA"/>
    <w:rsid w:val="00426AA2"/>
    <w:rsid w:val="00427AFD"/>
    <w:rsid w:val="00431373"/>
    <w:rsid w:val="00440821"/>
    <w:rsid w:val="00455778"/>
    <w:rsid w:val="004557F2"/>
    <w:rsid w:val="0046036C"/>
    <w:rsid w:val="00470B99"/>
    <w:rsid w:val="004759ED"/>
    <w:rsid w:val="00486421"/>
    <w:rsid w:val="004917E6"/>
    <w:rsid w:val="004A35B3"/>
    <w:rsid w:val="004C0D94"/>
    <w:rsid w:val="004C47E9"/>
    <w:rsid w:val="004D1D15"/>
    <w:rsid w:val="004E34AD"/>
    <w:rsid w:val="00524B9C"/>
    <w:rsid w:val="00530B14"/>
    <w:rsid w:val="00534547"/>
    <w:rsid w:val="0053796E"/>
    <w:rsid w:val="005557AE"/>
    <w:rsid w:val="00561BCF"/>
    <w:rsid w:val="00565770"/>
    <w:rsid w:val="00572B06"/>
    <w:rsid w:val="00582103"/>
    <w:rsid w:val="005A23D1"/>
    <w:rsid w:val="005C6436"/>
    <w:rsid w:val="005F1ABF"/>
    <w:rsid w:val="00623FF6"/>
    <w:rsid w:val="00631476"/>
    <w:rsid w:val="00644F05"/>
    <w:rsid w:val="006469A1"/>
    <w:rsid w:val="0065328C"/>
    <w:rsid w:val="0065772C"/>
    <w:rsid w:val="00677CDD"/>
    <w:rsid w:val="006819CC"/>
    <w:rsid w:val="006B3155"/>
    <w:rsid w:val="006B62F6"/>
    <w:rsid w:val="006C3157"/>
    <w:rsid w:val="006E1DBB"/>
    <w:rsid w:val="006F1297"/>
    <w:rsid w:val="00727C18"/>
    <w:rsid w:val="00741ED3"/>
    <w:rsid w:val="007569B0"/>
    <w:rsid w:val="007614C0"/>
    <w:rsid w:val="00767449"/>
    <w:rsid w:val="0079339D"/>
    <w:rsid w:val="00793880"/>
    <w:rsid w:val="007B53BE"/>
    <w:rsid w:val="007D4178"/>
    <w:rsid w:val="007E48EB"/>
    <w:rsid w:val="007F1D3B"/>
    <w:rsid w:val="00804519"/>
    <w:rsid w:val="00810D55"/>
    <w:rsid w:val="00826663"/>
    <w:rsid w:val="008323C5"/>
    <w:rsid w:val="0085663C"/>
    <w:rsid w:val="0085731E"/>
    <w:rsid w:val="00894504"/>
    <w:rsid w:val="008A5ED1"/>
    <w:rsid w:val="008B2070"/>
    <w:rsid w:val="008C72D2"/>
    <w:rsid w:val="008D4D83"/>
    <w:rsid w:val="008E7E7B"/>
    <w:rsid w:val="0090346D"/>
    <w:rsid w:val="00932903"/>
    <w:rsid w:val="00941E4F"/>
    <w:rsid w:val="00960994"/>
    <w:rsid w:val="0098620A"/>
    <w:rsid w:val="00986C9A"/>
    <w:rsid w:val="009969F6"/>
    <w:rsid w:val="009A2EB7"/>
    <w:rsid w:val="009A73A2"/>
    <w:rsid w:val="009C513F"/>
    <w:rsid w:val="009D3341"/>
    <w:rsid w:val="00A07C89"/>
    <w:rsid w:val="00A24E39"/>
    <w:rsid w:val="00A40184"/>
    <w:rsid w:val="00A456B8"/>
    <w:rsid w:val="00A51834"/>
    <w:rsid w:val="00A659CF"/>
    <w:rsid w:val="00A91099"/>
    <w:rsid w:val="00A9610C"/>
    <w:rsid w:val="00A97DC9"/>
    <w:rsid w:val="00A97E47"/>
    <w:rsid w:val="00AD3F42"/>
    <w:rsid w:val="00B03283"/>
    <w:rsid w:val="00B04EB2"/>
    <w:rsid w:val="00B2365B"/>
    <w:rsid w:val="00B35DBA"/>
    <w:rsid w:val="00B471ED"/>
    <w:rsid w:val="00B557EA"/>
    <w:rsid w:val="00B63B5D"/>
    <w:rsid w:val="00BB627A"/>
    <w:rsid w:val="00BF22F8"/>
    <w:rsid w:val="00C101F7"/>
    <w:rsid w:val="00C24333"/>
    <w:rsid w:val="00C2584A"/>
    <w:rsid w:val="00C40D4E"/>
    <w:rsid w:val="00C53A3D"/>
    <w:rsid w:val="00C94A13"/>
    <w:rsid w:val="00C96A2D"/>
    <w:rsid w:val="00CB6E45"/>
    <w:rsid w:val="00CC6F3C"/>
    <w:rsid w:val="00CD5B32"/>
    <w:rsid w:val="00CF4004"/>
    <w:rsid w:val="00CF4BEB"/>
    <w:rsid w:val="00D25A22"/>
    <w:rsid w:val="00D2718A"/>
    <w:rsid w:val="00D67D48"/>
    <w:rsid w:val="00D8589B"/>
    <w:rsid w:val="00D92898"/>
    <w:rsid w:val="00DA6F22"/>
    <w:rsid w:val="00DA7396"/>
    <w:rsid w:val="00DB2D0C"/>
    <w:rsid w:val="00DB327C"/>
    <w:rsid w:val="00DC1478"/>
    <w:rsid w:val="00DD0A64"/>
    <w:rsid w:val="00DE6660"/>
    <w:rsid w:val="00DF7F5A"/>
    <w:rsid w:val="00E10B55"/>
    <w:rsid w:val="00E159B3"/>
    <w:rsid w:val="00E35F5A"/>
    <w:rsid w:val="00E604DC"/>
    <w:rsid w:val="00E818E4"/>
    <w:rsid w:val="00EA53F1"/>
    <w:rsid w:val="00EF291D"/>
    <w:rsid w:val="00EF6422"/>
    <w:rsid w:val="00F160BE"/>
    <w:rsid w:val="00F31533"/>
    <w:rsid w:val="00F45FC9"/>
    <w:rsid w:val="00F6331D"/>
    <w:rsid w:val="00F671FE"/>
    <w:rsid w:val="00F810F6"/>
    <w:rsid w:val="00F846B0"/>
    <w:rsid w:val="00FA7949"/>
    <w:rsid w:val="00FB56D3"/>
    <w:rsid w:val="00FB61B4"/>
    <w:rsid w:val="00FE4793"/>
    <w:rsid w:val="00FE6E57"/>
    <w:rsid w:val="0D0AD3AB"/>
    <w:rsid w:val="0FC79752"/>
    <w:rsid w:val="18540336"/>
    <w:rsid w:val="3F7C235B"/>
    <w:rsid w:val="461CA798"/>
    <w:rsid w:val="7EA815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6534E"/>
  <w15:chartTrackingRefBased/>
  <w15:docId w15:val="{A5AE211C-D89B-47C6-9401-6448FBD1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8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582E"/>
  </w:style>
  <w:style w:type="paragraph" w:styleId="Fuzeile">
    <w:name w:val="footer"/>
    <w:basedOn w:val="Standard"/>
    <w:link w:val="FuzeileZchn"/>
    <w:uiPriority w:val="99"/>
    <w:unhideWhenUsed/>
    <w:rsid w:val="000758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582E"/>
  </w:style>
  <w:style w:type="character" w:styleId="Hyperlink">
    <w:name w:val="Hyperlink"/>
    <w:basedOn w:val="Absatz-Standardschriftart"/>
    <w:uiPriority w:val="99"/>
    <w:unhideWhenUsed/>
    <w:rsid w:val="00225EB3"/>
    <w:rPr>
      <w:color w:val="0563C1" w:themeColor="hyperlink"/>
      <w:u w:val="single"/>
    </w:rPr>
  </w:style>
  <w:style w:type="paragraph" w:customStyle="1" w:styleId="Default">
    <w:name w:val="Default"/>
    <w:rsid w:val="00225EB3"/>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semiHidden/>
    <w:unhideWhenUsed/>
    <w:rsid w:val="00B04E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DF7F5A"/>
    <w:rPr>
      <w:color w:val="605E5C"/>
      <w:shd w:val="clear" w:color="auto" w:fill="E1DFDD"/>
    </w:rPr>
  </w:style>
  <w:style w:type="character" w:styleId="Kommentarzeichen">
    <w:name w:val="annotation reference"/>
    <w:basedOn w:val="Absatz-Standardschriftart"/>
    <w:uiPriority w:val="99"/>
    <w:semiHidden/>
    <w:unhideWhenUsed/>
    <w:rsid w:val="007614C0"/>
    <w:rPr>
      <w:sz w:val="16"/>
      <w:szCs w:val="16"/>
    </w:rPr>
  </w:style>
  <w:style w:type="paragraph" w:styleId="Kommentartext">
    <w:name w:val="annotation text"/>
    <w:basedOn w:val="Standard"/>
    <w:link w:val="KommentartextZchn"/>
    <w:uiPriority w:val="99"/>
    <w:unhideWhenUsed/>
    <w:rsid w:val="007614C0"/>
    <w:pPr>
      <w:spacing w:line="240" w:lineRule="auto"/>
    </w:pPr>
    <w:rPr>
      <w:sz w:val="20"/>
      <w:szCs w:val="20"/>
    </w:rPr>
  </w:style>
  <w:style w:type="character" w:customStyle="1" w:styleId="KommentartextZchn">
    <w:name w:val="Kommentartext Zchn"/>
    <w:basedOn w:val="Absatz-Standardschriftart"/>
    <w:link w:val="Kommentartext"/>
    <w:uiPriority w:val="99"/>
    <w:rsid w:val="007614C0"/>
    <w:rPr>
      <w:sz w:val="20"/>
      <w:szCs w:val="20"/>
    </w:rPr>
  </w:style>
  <w:style w:type="paragraph" w:styleId="Kommentarthema">
    <w:name w:val="annotation subject"/>
    <w:basedOn w:val="Kommentartext"/>
    <w:next w:val="Kommentartext"/>
    <w:link w:val="KommentarthemaZchn"/>
    <w:uiPriority w:val="99"/>
    <w:semiHidden/>
    <w:unhideWhenUsed/>
    <w:rsid w:val="007614C0"/>
    <w:rPr>
      <w:b/>
      <w:bCs/>
    </w:rPr>
  </w:style>
  <w:style w:type="character" w:customStyle="1" w:styleId="KommentarthemaZchn">
    <w:name w:val="Kommentarthema Zchn"/>
    <w:basedOn w:val="KommentartextZchn"/>
    <w:link w:val="Kommentarthema"/>
    <w:uiPriority w:val="99"/>
    <w:semiHidden/>
    <w:rsid w:val="007614C0"/>
    <w:rPr>
      <w:b/>
      <w:bCs/>
      <w:sz w:val="20"/>
      <w:szCs w:val="20"/>
    </w:rPr>
  </w:style>
  <w:style w:type="character" w:styleId="BesuchterLink">
    <w:name w:val="FollowedHyperlink"/>
    <w:basedOn w:val="Absatz-Standardschriftart"/>
    <w:uiPriority w:val="99"/>
    <w:semiHidden/>
    <w:unhideWhenUsed/>
    <w:rsid w:val="009A73A2"/>
    <w:rPr>
      <w:color w:val="954F72" w:themeColor="followedHyperlink"/>
      <w:u w:val="single"/>
    </w:rPr>
  </w:style>
  <w:style w:type="paragraph" w:styleId="berarbeitung">
    <w:name w:val="Revision"/>
    <w:hidden/>
    <w:uiPriority w:val="99"/>
    <w:semiHidden/>
    <w:rsid w:val="00C24333"/>
    <w:pPr>
      <w:spacing w:after="0" w:line="240" w:lineRule="auto"/>
    </w:pPr>
  </w:style>
  <w:style w:type="table" w:styleId="Tabellenraster">
    <w:name w:val="Table Grid"/>
    <w:basedOn w:val="NormaleTabelle"/>
    <w:uiPriority w:val="39"/>
    <w:rsid w:val="009969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938999">
      <w:bodyDiv w:val="1"/>
      <w:marLeft w:val="0"/>
      <w:marRight w:val="0"/>
      <w:marTop w:val="0"/>
      <w:marBottom w:val="0"/>
      <w:divBdr>
        <w:top w:val="none" w:sz="0" w:space="0" w:color="auto"/>
        <w:left w:val="none" w:sz="0" w:space="0" w:color="auto"/>
        <w:bottom w:val="none" w:sz="0" w:space="0" w:color="auto"/>
        <w:right w:val="none" w:sz="0" w:space="0" w:color="auto"/>
      </w:divBdr>
    </w:div>
    <w:div w:id="459998969">
      <w:bodyDiv w:val="1"/>
      <w:marLeft w:val="0"/>
      <w:marRight w:val="0"/>
      <w:marTop w:val="0"/>
      <w:marBottom w:val="0"/>
      <w:divBdr>
        <w:top w:val="none" w:sz="0" w:space="0" w:color="auto"/>
        <w:left w:val="none" w:sz="0" w:space="0" w:color="auto"/>
        <w:bottom w:val="none" w:sz="0" w:space="0" w:color="auto"/>
        <w:right w:val="none" w:sz="0" w:space="0" w:color="auto"/>
      </w:divBdr>
    </w:div>
    <w:div w:id="477458427">
      <w:bodyDiv w:val="1"/>
      <w:marLeft w:val="0"/>
      <w:marRight w:val="0"/>
      <w:marTop w:val="0"/>
      <w:marBottom w:val="0"/>
      <w:divBdr>
        <w:top w:val="none" w:sz="0" w:space="0" w:color="auto"/>
        <w:left w:val="none" w:sz="0" w:space="0" w:color="auto"/>
        <w:bottom w:val="none" w:sz="0" w:space="0" w:color="auto"/>
        <w:right w:val="none" w:sz="0" w:space="0" w:color="auto"/>
      </w:divBdr>
    </w:div>
    <w:div w:id="639067970">
      <w:bodyDiv w:val="1"/>
      <w:marLeft w:val="0"/>
      <w:marRight w:val="0"/>
      <w:marTop w:val="0"/>
      <w:marBottom w:val="0"/>
      <w:divBdr>
        <w:top w:val="none" w:sz="0" w:space="0" w:color="auto"/>
        <w:left w:val="none" w:sz="0" w:space="0" w:color="auto"/>
        <w:bottom w:val="none" w:sz="0" w:space="0" w:color="auto"/>
        <w:right w:val="none" w:sz="0" w:space="0" w:color="auto"/>
      </w:divBdr>
    </w:div>
    <w:div w:id="654573917">
      <w:bodyDiv w:val="1"/>
      <w:marLeft w:val="0"/>
      <w:marRight w:val="0"/>
      <w:marTop w:val="0"/>
      <w:marBottom w:val="0"/>
      <w:divBdr>
        <w:top w:val="none" w:sz="0" w:space="0" w:color="auto"/>
        <w:left w:val="none" w:sz="0" w:space="0" w:color="auto"/>
        <w:bottom w:val="none" w:sz="0" w:space="0" w:color="auto"/>
        <w:right w:val="none" w:sz="0" w:space="0" w:color="auto"/>
      </w:divBdr>
    </w:div>
    <w:div w:id="961884600">
      <w:bodyDiv w:val="1"/>
      <w:marLeft w:val="0"/>
      <w:marRight w:val="0"/>
      <w:marTop w:val="0"/>
      <w:marBottom w:val="0"/>
      <w:divBdr>
        <w:top w:val="none" w:sz="0" w:space="0" w:color="auto"/>
        <w:left w:val="none" w:sz="0" w:space="0" w:color="auto"/>
        <w:bottom w:val="none" w:sz="0" w:space="0" w:color="auto"/>
        <w:right w:val="none" w:sz="0" w:space="0" w:color="auto"/>
      </w:divBdr>
    </w:div>
    <w:div w:id="997224992">
      <w:bodyDiv w:val="1"/>
      <w:marLeft w:val="0"/>
      <w:marRight w:val="0"/>
      <w:marTop w:val="0"/>
      <w:marBottom w:val="0"/>
      <w:divBdr>
        <w:top w:val="none" w:sz="0" w:space="0" w:color="auto"/>
        <w:left w:val="none" w:sz="0" w:space="0" w:color="auto"/>
        <w:bottom w:val="none" w:sz="0" w:space="0" w:color="auto"/>
        <w:right w:val="none" w:sz="0" w:space="0" w:color="auto"/>
      </w:divBdr>
    </w:div>
    <w:div w:id="998538523">
      <w:bodyDiv w:val="1"/>
      <w:marLeft w:val="0"/>
      <w:marRight w:val="0"/>
      <w:marTop w:val="0"/>
      <w:marBottom w:val="0"/>
      <w:divBdr>
        <w:top w:val="none" w:sz="0" w:space="0" w:color="auto"/>
        <w:left w:val="none" w:sz="0" w:space="0" w:color="auto"/>
        <w:bottom w:val="none" w:sz="0" w:space="0" w:color="auto"/>
        <w:right w:val="none" w:sz="0" w:space="0" w:color="auto"/>
      </w:divBdr>
    </w:div>
    <w:div w:id="1028944852">
      <w:bodyDiv w:val="1"/>
      <w:marLeft w:val="0"/>
      <w:marRight w:val="0"/>
      <w:marTop w:val="0"/>
      <w:marBottom w:val="0"/>
      <w:divBdr>
        <w:top w:val="none" w:sz="0" w:space="0" w:color="auto"/>
        <w:left w:val="none" w:sz="0" w:space="0" w:color="auto"/>
        <w:bottom w:val="none" w:sz="0" w:space="0" w:color="auto"/>
        <w:right w:val="none" w:sz="0" w:space="0" w:color="auto"/>
      </w:divBdr>
    </w:div>
    <w:div w:id="1198349354">
      <w:bodyDiv w:val="1"/>
      <w:marLeft w:val="0"/>
      <w:marRight w:val="0"/>
      <w:marTop w:val="0"/>
      <w:marBottom w:val="0"/>
      <w:divBdr>
        <w:top w:val="none" w:sz="0" w:space="0" w:color="auto"/>
        <w:left w:val="none" w:sz="0" w:space="0" w:color="auto"/>
        <w:bottom w:val="none" w:sz="0" w:space="0" w:color="auto"/>
        <w:right w:val="none" w:sz="0" w:space="0" w:color="auto"/>
      </w:divBdr>
    </w:div>
    <w:div w:id="1412460969">
      <w:bodyDiv w:val="1"/>
      <w:marLeft w:val="0"/>
      <w:marRight w:val="0"/>
      <w:marTop w:val="0"/>
      <w:marBottom w:val="0"/>
      <w:divBdr>
        <w:top w:val="none" w:sz="0" w:space="0" w:color="auto"/>
        <w:left w:val="none" w:sz="0" w:space="0" w:color="auto"/>
        <w:bottom w:val="none" w:sz="0" w:space="0" w:color="auto"/>
        <w:right w:val="none" w:sz="0" w:space="0" w:color="auto"/>
      </w:divBdr>
    </w:div>
    <w:div w:id="1576739349">
      <w:bodyDiv w:val="1"/>
      <w:marLeft w:val="0"/>
      <w:marRight w:val="0"/>
      <w:marTop w:val="0"/>
      <w:marBottom w:val="0"/>
      <w:divBdr>
        <w:top w:val="none" w:sz="0" w:space="0" w:color="auto"/>
        <w:left w:val="none" w:sz="0" w:space="0" w:color="auto"/>
        <w:bottom w:val="none" w:sz="0" w:space="0" w:color="auto"/>
        <w:right w:val="none" w:sz="0" w:space="0" w:color="auto"/>
      </w:divBdr>
    </w:div>
    <w:div w:id="1643778200">
      <w:bodyDiv w:val="1"/>
      <w:marLeft w:val="0"/>
      <w:marRight w:val="0"/>
      <w:marTop w:val="0"/>
      <w:marBottom w:val="0"/>
      <w:divBdr>
        <w:top w:val="none" w:sz="0" w:space="0" w:color="auto"/>
        <w:left w:val="none" w:sz="0" w:space="0" w:color="auto"/>
        <w:bottom w:val="none" w:sz="0" w:space="0" w:color="auto"/>
        <w:right w:val="none" w:sz="0" w:space="0" w:color="auto"/>
      </w:divBdr>
    </w:div>
    <w:div w:id="1719040187">
      <w:bodyDiv w:val="1"/>
      <w:marLeft w:val="0"/>
      <w:marRight w:val="0"/>
      <w:marTop w:val="0"/>
      <w:marBottom w:val="0"/>
      <w:divBdr>
        <w:top w:val="none" w:sz="0" w:space="0" w:color="auto"/>
        <w:left w:val="none" w:sz="0" w:space="0" w:color="auto"/>
        <w:bottom w:val="none" w:sz="0" w:space="0" w:color="auto"/>
        <w:right w:val="none" w:sz="0" w:space="0" w:color="auto"/>
      </w:divBdr>
    </w:div>
    <w:div w:id="1841042686">
      <w:bodyDiv w:val="1"/>
      <w:marLeft w:val="0"/>
      <w:marRight w:val="0"/>
      <w:marTop w:val="0"/>
      <w:marBottom w:val="0"/>
      <w:divBdr>
        <w:top w:val="none" w:sz="0" w:space="0" w:color="auto"/>
        <w:left w:val="none" w:sz="0" w:space="0" w:color="auto"/>
        <w:bottom w:val="none" w:sz="0" w:space="0" w:color="auto"/>
        <w:right w:val="none" w:sz="0" w:space="0" w:color="auto"/>
      </w:divBdr>
    </w:div>
    <w:div w:id="1871069516">
      <w:bodyDiv w:val="1"/>
      <w:marLeft w:val="0"/>
      <w:marRight w:val="0"/>
      <w:marTop w:val="0"/>
      <w:marBottom w:val="0"/>
      <w:divBdr>
        <w:top w:val="none" w:sz="0" w:space="0" w:color="auto"/>
        <w:left w:val="none" w:sz="0" w:space="0" w:color="auto"/>
        <w:bottom w:val="none" w:sz="0" w:space="0" w:color="auto"/>
        <w:right w:val="none" w:sz="0" w:space="0" w:color="auto"/>
      </w:divBdr>
    </w:div>
    <w:div w:id="1986929925">
      <w:bodyDiv w:val="1"/>
      <w:marLeft w:val="0"/>
      <w:marRight w:val="0"/>
      <w:marTop w:val="0"/>
      <w:marBottom w:val="0"/>
      <w:divBdr>
        <w:top w:val="none" w:sz="0" w:space="0" w:color="auto"/>
        <w:left w:val="none" w:sz="0" w:space="0" w:color="auto"/>
        <w:bottom w:val="none" w:sz="0" w:space="0" w:color="auto"/>
        <w:right w:val="none" w:sz="0" w:space="0" w:color="auto"/>
      </w:divBdr>
    </w:div>
    <w:div w:id="211408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mailto:presse@peak-group.d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proknx.com/de/home-de/" TargetMode="External"/><Relationship Id="rId17" Type="http://schemas.openxmlformats.org/officeDocument/2006/relationships/hyperlink" Target="https://cavok.peak-group.de/XaJ8kmE"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eaknx.co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christian@proknx.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93DDB1E68A269449C017567DDEBCDF0" ma:contentTypeVersion="12" ma:contentTypeDescription="Ein neues Dokument erstellen." ma:contentTypeScope="" ma:versionID="c707f28bc31f8abc4d478e8d94489b06">
  <xsd:schema xmlns:xsd="http://www.w3.org/2001/XMLSchema" xmlns:xs="http://www.w3.org/2001/XMLSchema" xmlns:p="http://schemas.microsoft.com/office/2006/metadata/properties" xmlns:ns3="43d8dc2a-8640-40df-94e3-4332fd2e3b2c" xmlns:ns4="9591e4d4-4f8c-42cd-af09-94778a49f90b" targetNamespace="http://schemas.microsoft.com/office/2006/metadata/properties" ma:root="true" ma:fieldsID="e544c021aab05cca6eda6f6787d4fb8d" ns3:_="" ns4:_="">
    <xsd:import namespace="43d8dc2a-8640-40df-94e3-4332fd2e3b2c"/>
    <xsd:import namespace="9591e4d4-4f8c-42cd-af09-94778a49f9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d8dc2a-8640-40df-94e3-4332fd2e3b2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91e4d4-4f8c-42cd-af09-94778a49f90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94EC83-FBE1-44DA-8A7F-8764A1FB7B75}">
  <ds:schemaRefs>
    <ds:schemaRef ds:uri="http://schemas.openxmlformats.org/officeDocument/2006/bibliography"/>
  </ds:schemaRefs>
</ds:datastoreItem>
</file>

<file path=customXml/itemProps2.xml><?xml version="1.0" encoding="utf-8"?>
<ds:datastoreItem xmlns:ds="http://schemas.openxmlformats.org/officeDocument/2006/customXml" ds:itemID="{B21FDD42-CA52-46BD-B656-C1CC00D4E1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32228F-7BC1-4770-B7BD-0422F0319665}">
  <ds:schemaRefs>
    <ds:schemaRef ds:uri="http://schemas.microsoft.com/sharepoint/v3/contenttype/forms"/>
  </ds:schemaRefs>
</ds:datastoreItem>
</file>

<file path=customXml/itemProps4.xml><?xml version="1.0" encoding="utf-8"?>
<ds:datastoreItem xmlns:ds="http://schemas.openxmlformats.org/officeDocument/2006/customXml" ds:itemID="{3FF05C06-DCF0-44E6-9A58-98C1817B1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d8dc2a-8640-40df-94e3-4332fd2e3b2c"/>
    <ds:schemaRef ds:uri="9591e4d4-4f8c-42cd-af09-94778a49f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976</Words>
  <Characters>6155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Sergej Leirich</dc:creator>
  <cp:keywords/>
  <dc:description/>
  <cp:lastModifiedBy>Sylvia Naumann</cp:lastModifiedBy>
  <cp:revision>35</cp:revision>
  <dcterms:created xsi:type="dcterms:W3CDTF">2022-09-05T13:32:00Z</dcterms:created>
  <dcterms:modified xsi:type="dcterms:W3CDTF">2022-09-28T07:36:00Z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0x010100A93DDB1E68A269449C017567DDEBCDF0</vt:lpwstr>
  </property>
</Properties>
</file>